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2EA1" w14:textId="77777777" w:rsidR="00305B4C" w:rsidRDefault="00305B4C" w:rsidP="003F1BDE">
      <w:pPr>
        <w:spacing w:before="100" w:beforeAutospacing="1"/>
        <w:rPr>
          <w:rFonts w:cstheme="minorHAnsi"/>
          <w:b/>
          <w:bCs/>
        </w:rPr>
      </w:pPr>
    </w:p>
    <w:p w14:paraId="231956CC" w14:textId="21DB22D1" w:rsidR="00305B4C" w:rsidRPr="00F33E3E" w:rsidRDefault="006D0A21" w:rsidP="00F33E3E">
      <w:pPr>
        <w:ind w:left="568" w:hanging="568"/>
        <w:jc w:val="center"/>
        <w:rPr>
          <w:rFonts w:eastAsia="Arial" w:cstheme="minorHAnsi"/>
          <w:b/>
          <w:u w:val="single"/>
        </w:rPr>
      </w:pPr>
      <w:r w:rsidRPr="006D0A21">
        <w:rPr>
          <w:rFonts w:eastAsia="Arial" w:cstheme="minorHAnsi"/>
          <w:b/>
          <w:color w:val="000000"/>
          <w:u w:val="single"/>
        </w:rPr>
        <w:t xml:space="preserve">Schedule 7 Appendix </w:t>
      </w:r>
      <w:r>
        <w:rPr>
          <w:rFonts w:eastAsia="Arial" w:cstheme="minorHAnsi"/>
          <w:b/>
          <w:color w:val="000000"/>
          <w:u w:val="single"/>
        </w:rPr>
        <w:t>3</w:t>
      </w:r>
      <w:r w:rsidR="006D2A0E">
        <w:rPr>
          <w:rFonts w:eastAsia="Arial" w:cstheme="minorHAnsi"/>
          <w:b/>
          <w:color w:val="000000"/>
          <w:u w:val="single"/>
        </w:rPr>
        <w:t xml:space="preserve"> </w:t>
      </w:r>
      <w:r w:rsidR="008B00EF" w:rsidRPr="00F33E3E">
        <w:rPr>
          <w:rFonts w:eastAsia="Arial" w:cstheme="minorHAnsi"/>
          <w:b/>
          <w:color w:val="000000"/>
          <w:u w:val="single"/>
        </w:rPr>
        <w:t xml:space="preserve">- </w:t>
      </w:r>
      <w:r w:rsidR="00305B4C" w:rsidRPr="00F33E3E">
        <w:rPr>
          <w:rFonts w:eastAsia="Arial" w:cstheme="minorHAnsi"/>
          <w:b/>
          <w:u w:val="single"/>
        </w:rPr>
        <w:t>Technical evaluation questions</w:t>
      </w:r>
      <w:r w:rsidR="009464CB" w:rsidRPr="00F33E3E">
        <w:rPr>
          <w:rFonts w:eastAsia="Arial" w:cstheme="minorHAnsi"/>
          <w:b/>
          <w:u w:val="single"/>
        </w:rPr>
        <w:t xml:space="preserve"> and response document</w:t>
      </w:r>
    </w:p>
    <w:p w14:paraId="4892016F" w14:textId="5BD2C9F4" w:rsidR="008B00EF" w:rsidRDefault="008974A8" w:rsidP="00F33E3E">
      <w:pPr>
        <w:spacing w:before="100" w:beforeAutospacing="1"/>
        <w:jc w:val="center"/>
        <w:rPr>
          <w:rFonts w:cstheme="minorHAnsi"/>
          <w:b/>
          <w:bCs/>
          <w:sz w:val="24"/>
          <w:szCs w:val="24"/>
          <w:u w:val="single"/>
        </w:rPr>
      </w:pPr>
      <w:r w:rsidRPr="006D0A21">
        <w:rPr>
          <w:rFonts w:cstheme="minorHAnsi"/>
          <w:b/>
          <w:bCs/>
          <w:sz w:val="24"/>
          <w:szCs w:val="24"/>
          <w:u w:val="single"/>
        </w:rPr>
        <w:t xml:space="preserve">Lot </w:t>
      </w:r>
      <w:r w:rsidR="006B643F" w:rsidRPr="006D0A21">
        <w:rPr>
          <w:rFonts w:cstheme="minorHAnsi"/>
          <w:b/>
          <w:bCs/>
          <w:sz w:val="24"/>
          <w:szCs w:val="24"/>
          <w:u w:val="single"/>
        </w:rPr>
        <w:t>3: Housing Management</w:t>
      </w:r>
    </w:p>
    <w:p w14:paraId="1E239439" w14:textId="77777777" w:rsidR="00305B4C" w:rsidRPr="005B4572" w:rsidRDefault="00305B4C" w:rsidP="00305B4C">
      <w:pPr>
        <w:rPr>
          <w:rFonts w:eastAsia="Arial" w:cstheme="minorHAnsi"/>
          <w:b/>
        </w:rPr>
      </w:pPr>
    </w:p>
    <w:p w14:paraId="2829B38B" w14:textId="14D5F621" w:rsidR="00C53D2C" w:rsidRDefault="00305B4C" w:rsidP="00305B4C">
      <w:pPr>
        <w:rPr>
          <w:rFonts w:eastAsia="Arial" w:cstheme="minorHAnsi"/>
        </w:rPr>
      </w:pPr>
      <w:r w:rsidRPr="005B4572">
        <w:rPr>
          <w:rFonts w:eastAsia="Arial" w:cstheme="minorHAnsi"/>
        </w:rPr>
        <w:t>Technical evaluation questions are outlined below. Tenderers must submit their responses</w:t>
      </w:r>
      <w:r w:rsidR="006316CD">
        <w:rPr>
          <w:rFonts w:eastAsia="Arial" w:cstheme="minorHAnsi"/>
        </w:rPr>
        <w:t xml:space="preserve"> using this </w:t>
      </w:r>
      <w:r w:rsidR="006D0A21" w:rsidRPr="006D0A21">
        <w:rPr>
          <w:rFonts w:eastAsia="Arial" w:cstheme="minorHAnsi"/>
        </w:rPr>
        <w:t>Schedule 7 Appendix</w:t>
      </w:r>
      <w:r w:rsidR="006D0A21">
        <w:rPr>
          <w:rFonts w:eastAsia="Arial" w:cstheme="minorHAnsi"/>
        </w:rPr>
        <w:t xml:space="preserve"> 3 </w:t>
      </w:r>
      <w:r w:rsidR="00413A27">
        <w:rPr>
          <w:rFonts w:eastAsia="Arial" w:cstheme="minorHAnsi"/>
        </w:rPr>
        <w:t>document</w:t>
      </w:r>
      <w:r w:rsidRPr="005B4572">
        <w:rPr>
          <w:rFonts w:eastAsia="Arial" w:cstheme="minorHAnsi"/>
        </w:rPr>
        <w:t xml:space="preserve"> in </w:t>
      </w:r>
      <w:r w:rsidR="00EB56A9">
        <w:rPr>
          <w:rFonts w:eastAsia="Arial" w:cstheme="minorHAnsi"/>
        </w:rPr>
        <w:t>Word</w:t>
      </w:r>
      <w:r w:rsidR="00C90885">
        <w:rPr>
          <w:rFonts w:eastAsia="Arial" w:cstheme="minorHAnsi"/>
        </w:rPr>
        <w:t xml:space="preserve"> format</w:t>
      </w:r>
      <w:r w:rsidRPr="005B4572">
        <w:rPr>
          <w:rFonts w:eastAsia="Arial" w:cstheme="minorHAnsi"/>
        </w:rPr>
        <w:t xml:space="preserve">, via the </w:t>
      </w:r>
      <w:r w:rsidR="00775F55">
        <w:rPr>
          <w:rFonts w:eastAsia="Arial" w:cstheme="minorHAnsi"/>
        </w:rPr>
        <w:t>HCPS</w:t>
      </w:r>
      <w:r w:rsidRPr="005B4572">
        <w:rPr>
          <w:rFonts w:eastAsia="Arial" w:cstheme="minorHAnsi"/>
        </w:rPr>
        <w:t xml:space="preserve">  </w:t>
      </w:r>
    </w:p>
    <w:p w14:paraId="4FF290C2" w14:textId="77777777" w:rsidR="00C53D2C" w:rsidRDefault="00C53D2C" w:rsidP="00305B4C">
      <w:pPr>
        <w:rPr>
          <w:rFonts w:eastAsia="Arial" w:cstheme="minorHAnsi"/>
        </w:rPr>
      </w:pPr>
    </w:p>
    <w:p w14:paraId="090EB786" w14:textId="3CDBD42B" w:rsidR="00BB6C50" w:rsidRPr="00BB6C50" w:rsidRDefault="00BB6C50" w:rsidP="00BB6C50">
      <w:pPr>
        <w:rPr>
          <w:rFonts w:eastAsia="Arial" w:cstheme="minorHAnsi"/>
        </w:rPr>
      </w:pPr>
      <w:r w:rsidRPr="00BB6C50">
        <w:rPr>
          <w:rFonts w:eastAsia="Arial" w:cstheme="minorHAnsi"/>
        </w:rPr>
        <w:t xml:space="preserve">When responding to the questions please ensure you adhere to the word count specified within each question.  </w:t>
      </w:r>
    </w:p>
    <w:p w14:paraId="14A3434F" w14:textId="77777777" w:rsidR="00BB6C50" w:rsidRPr="00BB6C50" w:rsidRDefault="00BB6C50" w:rsidP="00BB6C50">
      <w:pPr>
        <w:rPr>
          <w:rFonts w:eastAsia="Arial" w:cstheme="minorHAnsi"/>
        </w:rPr>
      </w:pPr>
    </w:p>
    <w:p w14:paraId="5659E6F2"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Any words exceeding the word count will not be evaluated.  </w:t>
      </w:r>
    </w:p>
    <w:p w14:paraId="51FDA310" w14:textId="77777777" w:rsidR="00BB6C50" w:rsidRPr="00BB6C50" w:rsidRDefault="00BB6C50" w:rsidP="00BB6C50">
      <w:pPr>
        <w:rPr>
          <w:rFonts w:eastAsia="Arial" w:cstheme="minorHAnsi"/>
        </w:rPr>
      </w:pPr>
    </w:p>
    <w:p w14:paraId="0A656BCA"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any links to websites, including links to policies, CVs or staff profiles, within your responses.  </w:t>
      </w:r>
    </w:p>
    <w:p w14:paraId="6FE4E917" w14:textId="77777777" w:rsidR="00BB6C50" w:rsidRPr="00BB6C50" w:rsidRDefault="00BB6C50" w:rsidP="00BB6C50">
      <w:pPr>
        <w:rPr>
          <w:rFonts w:eastAsia="Arial" w:cstheme="minorHAnsi"/>
        </w:rPr>
      </w:pPr>
    </w:p>
    <w:p w14:paraId="3BCF06D9"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marketing materials, logos or photographs within your responses.  </w:t>
      </w:r>
    </w:p>
    <w:p w14:paraId="10469777" w14:textId="77777777" w:rsidR="00BB6C50" w:rsidRPr="00BB6C50" w:rsidRDefault="00BB6C50" w:rsidP="00BB6C50">
      <w:pPr>
        <w:rPr>
          <w:rFonts w:eastAsia="Arial" w:cstheme="minorHAnsi"/>
        </w:rPr>
      </w:pPr>
    </w:p>
    <w:p w14:paraId="2F992444" w14:textId="7F2D6188" w:rsidR="00C53D2C" w:rsidRPr="005B4572" w:rsidRDefault="00BB6C50" w:rsidP="00BB6C50">
      <w:pPr>
        <w:rPr>
          <w:rFonts w:eastAsia="Arial" w:cstheme="minorHAnsi"/>
        </w:rPr>
      </w:pPr>
      <w:r w:rsidRPr="00BB6C50">
        <w:rPr>
          <w:rFonts w:eastAsia="Arial" w:cstheme="minorHAnsi"/>
        </w:rPr>
        <w:t>•</w:t>
      </w:r>
      <w:r w:rsidRPr="00BB6C50">
        <w:rPr>
          <w:rFonts w:eastAsia="Arial" w:cstheme="minorHAnsi"/>
        </w:rPr>
        <w:tab/>
        <w:t>Any charts, tables, diagrams, process maps, drawings or appendices included in your response will count towards the word limit.</w:t>
      </w:r>
    </w:p>
    <w:p w14:paraId="73D66F5F" w14:textId="77777777" w:rsidR="00305B4C" w:rsidRDefault="00305B4C" w:rsidP="00305B4C">
      <w:pPr>
        <w:rPr>
          <w:rFonts w:cstheme="minorHAnsi"/>
          <w:b/>
        </w:rPr>
      </w:pPr>
    </w:p>
    <w:p w14:paraId="2F76D9D3" w14:textId="57B0244D" w:rsidR="00A87904" w:rsidRDefault="00A87904" w:rsidP="00A87904">
      <w:pPr>
        <w:rPr>
          <w:rFonts w:cstheme="minorHAnsi"/>
          <w:bCs/>
        </w:rPr>
      </w:pPr>
      <w:r w:rsidRPr="00A87904">
        <w:rPr>
          <w:rFonts w:cstheme="minorHAnsi"/>
          <w:bCs/>
        </w:rPr>
        <w:t>NOTE: If the Tender is being submitted by a Group</w:t>
      </w:r>
      <w:r w:rsidR="00EB56A9">
        <w:rPr>
          <w:rFonts w:cstheme="minorHAnsi"/>
          <w:bCs/>
        </w:rPr>
        <w:t>,</w:t>
      </w:r>
      <w:r w:rsidRPr="00A87904">
        <w:rPr>
          <w:rFonts w:cstheme="minorHAnsi"/>
          <w:bCs/>
        </w:rPr>
        <w:t xml:space="preserve"> the Lead Tenderer must make clear the responsibilities/roles of Group members in answer to each question.</w:t>
      </w:r>
    </w:p>
    <w:p w14:paraId="4A4950C8" w14:textId="77777777" w:rsidR="0021077F" w:rsidRDefault="0021077F" w:rsidP="00A87904">
      <w:pPr>
        <w:rPr>
          <w:rFonts w:cstheme="minorHAnsi"/>
          <w:bCs/>
        </w:rPr>
      </w:pPr>
    </w:p>
    <w:p w14:paraId="7806F8FA" w14:textId="5FCBA22D" w:rsidR="0021077F" w:rsidRDefault="00E05706" w:rsidP="00A87904">
      <w:pPr>
        <w:rPr>
          <w:rFonts w:cstheme="minorHAnsi"/>
          <w:bCs/>
        </w:rPr>
      </w:pPr>
      <w:r w:rsidRPr="00E05706">
        <w:rPr>
          <w:rFonts w:cstheme="minorHAnsi"/>
          <w:bCs/>
        </w:rPr>
        <w:t xml:space="preserve">Tenderers must respond to each and every question detailed </w:t>
      </w:r>
      <w:r w:rsidR="0006553C">
        <w:rPr>
          <w:rFonts w:cstheme="minorHAnsi"/>
          <w:bCs/>
        </w:rPr>
        <w:t xml:space="preserve">below: </w:t>
      </w:r>
    </w:p>
    <w:p w14:paraId="210B0DD1" w14:textId="77777777" w:rsidR="0021077F" w:rsidRDefault="0021077F" w:rsidP="00A87904">
      <w:pPr>
        <w:rPr>
          <w:rFonts w:cstheme="minorHAnsi"/>
          <w:bCs/>
        </w:rPr>
      </w:pPr>
    </w:p>
    <w:tbl>
      <w:tblPr>
        <w:tblW w:w="6840" w:type="dxa"/>
        <w:tblInd w:w="600" w:type="dxa"/>
        <w:tblBorders>
          <w:top w:val="outset" w:sz="6" w:space="0" w:color="auto"/>
          <w:left w:val="outset" w:sz="6" w:space="0" w:color="auto"/>
          <w:bottom w:val="outset" w:sz="6" w:space="0" w:color="auto"/>
          <w:right w:val="outset" w:sz="6" w:space="0" w:color="auto"/>
        </w:tblBorders>
        <w:shd w:val="clear" w:color="auto" w:fill="FAFAFA"/>
        <w:tblCellMar>
          <w:left w:w="0" w:type="dxa"/>
          <w:right w:w="0" w:type="dxa"/>
        </w:tblCellMar>
        <w:tblLook w:val="04A0" w:firstRow="1" w:lastRow="0" w:firstColumn="1" w:lastColumn="0" w:noHBand="0" w:noVBand="1"/>
      </w:tblPr>
      <w:tblGrid>
        <w:gridCol w:w="4485"/>
        <w:gridCol w:w="1155"/>
        <w:gridCol w:w="1200"/>
      </w:tblGrid>
      <w:tr w:rsidR="0021077F" w:rsidRPr="0021077F" w14:paraId="0B73A2B2"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E8F3D3"/>
            <w:vAlign w:val="center"/>
            <w:hideMark/>
          </w:tcPr>
          <w:p w14:paraId="1DE4FBF9" w14:textId="77777777" w:rsidR="0021077F" w:rsidRPr="0021077F" w:rsidRDefault="0021077F" w:rsidP="0021077F">
            <w:pPr>
              <w:rPr>
                <w:rFonts w:cstheme="minorHAnsi"/>
                <w:bCs/>
              </w:rPr>
            </w:pPr>
            <w:r w:rsidRPr="0021077F">
              <w:rPr>
                <w:rFonts w:cstheme="minorHAnsi"/>
                <w:b/>
                <w:bCs/>
              </w:rPr>
              <w:t>Topic</w:t>
            </w:r>
            <w:r w:rsidRPr="0021077F">
              <w:rPr>
                <w:rFonts w:cstheme="minorHAnsi"/>
                <w:bCs/>
              </w:rPr>
              <w:t> </w:t>
            </w:r>
          </w:p>
        </w:tc>
        <w:tc>
          <w:tcPr>
            <w:tcW w:w="1155" w:type="dxa"/>
            <w:tcBorders>
              <w:top w:val="single" w:sz="6" w:space="0" w:color="auto"/>
              <w:left w:val="single" w:sz="6" w:space="0" w:color="auto"/>
              <w:bottom w:val="single" w:sz="6" w:space="0" w:color="auto"/>
              <w:right w:val="single" w:sz="6" w:space="0" w:color="auto"/>
            </w:tcBorders>
            <w:shd w:val="clear" w:color="auto" w:fill="E8F3D3"/>
            <w:hideMark/>
          </w:tcPr>
          <w:p w14:paraId="74A3480F" w14:textId="77777777" w:rsidR="0021077F" w:rsidRPr="0021077F" w:rsidRDefault="0021077F" w:rsidP="0021077F">
            <w:pPr>
              <w:rPr>
                <w:rFonts w:cstheme="minorHAnsi"/>
                <w:bCs/>
              </w:rPr>
            </w:pPr>
            <w:r w:rsidRPr="0021077F">
              <w:rPr>
                <w:rFonts w:cstheme="minorHAnsi"/>
                <w:b/>
                <w:bCs/>
              </w:rPr>
              <w:t>Word Limit </w:t>
            </w:r>
            <w:r w:rsidRPr="0021077F">
              <w:rPr>
                <w:rFonts w:cstheme="minorHAnsi"/>
                <w:bCs/>
              </w:rPr>
              <w:t> </w:t>
            </w:r>
          </w:p>
        </w:tc>
        <w:tc>
          <w:tcPr>
            <w:tcW w:w="1200" w:type="dxa"/>
            <w:tcBorders>
              <w:top w:val="single" w:sz="6" w:space="0" w:color="auto"/>
              <w:left w:val="single" w:sz="6" w:space="0" w:color="auto"/>
              <w:bottom w:val="single" w:sz="6" w:space="0" w:color="auto"/>
              <w:right w:val="single" w:sz="6" w:space="0" w:color="auto"/>
            </w:tcBorders>
            <w:shd w:val="clear" w:color="auto" w:fill="E8F3D3"/>
            <w:vAlign w:val="center"/>
            <w:hideMark/>
          </w:tcPr>
          <w:p w14:paraId="37106807" w14:textId="77777777" w:rsidR="0021077F" w:rsidRPr="0021077F" w:rsidRDefault="0021077F" w:rsidP="0021077F">
            <w:pPr>
              <w:rPr>
                <w:rFonts w:cstheme="minorHAnsi"/>
                <w:bCs/>
              </w:rPr>
            </w:pPr>
            <w:r w:rsidRPr="0021077F">
              <w:rPr>
                <w:rFonts w:cstheme="minorHAnsi"/>
                <w:b/>
                <w:bCs/>
              </w:rPr>
              <w:t>Weighting </w:t>
            </w:r>
            <w:r w:rsidRPr="0021077F">
              <w:rPr>
                <w:rFonts w:cstheme="minorHAnsi"/>
                <w:bCs/>
              </w:rPr>
              <w:t> </w:t>
            </w:r>
          </w:p>
        </w:tc>
      </w:tr>
      <w:tr w:rsidR="00EC70F9" w:rsidRPr="0021077F" w14:paraId="282EBD04"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354B72" w14:textId="671D7C96" w:rsidR="00EC70F9" w:rsidRPr="005A05D1" w:rsidRDefault="00EC70F9" w:rsidP="00EC70F9">
            <w:pPr>
              <w:rPr>
                <w:rFonts w:ascii="Calibri" w:hAnsi="Calibri" w:cs="Calibri"/>
                <w:bCs/>
              </w:rPr>
            </w:pPr>
            <w:r w:rsidRPr="005A05D1">
              <w:rPr>
                <w:rStyle w:val="normaltextrun"/>
                <w:rFonts w:ascii="Calibri" w:hAnsi="Calibri" w:cs="Calibri"/>
              </w:rPr>
              <w:t>Q1. Service Delivery</w:t>
            </w:r>
            <w:r w:rsidRPr="005A05D1">
              <w:rPr>
                <w:rStyle w:val="eop"/>
                <w:rFonts w:ascii="Calibri" w:hAnsi="Calibri" w:cs="Calibri"/>
              </w:rPr>
              <w:t>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0D9C4AE1" w14:textId="329586BD" w:rsidR="00EC70F9" w:rsidRPr="0021077F" w:rsidRDefault="00EC70F9" w:rsidP="00EC70F9">
            <w:pPr>
              <w:jc w:val="center"/>
              <w:rPr>
                <w:rFonts w:cstheme="minorHAnsi"/>
                <w:bCs/>
              </w:rPr>
            </w:pPr>
            <w:r>
              <w:rPr>
                <w:rFonts w:cstheme="minorHAnsi"/>
                <w:bCs/>
              </w:rPr>
              <w:t>2,000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F153F5" w14:textId="2D04509B" w:rsidR="00EC70F9" w:rsidRPr="00EC70F9" w:rsidRDefault="00EC70F9" w:rsidP="00EC70F9">
            <w:pPr>
              <w:jc w:val="center"/>
              <w:rPr>
                <w:rFonts w:cstheme="minorHAnsi"/>
                <w:bCs/>
              </w:rPr>
            </w:pPr>
            <w:r w:rsidRPr="00EC70F9">
              <w:rPr>
                <w:rStyle w:val="normaltextrun"/>
                <w:rFonts w:cstheme="minorHAnsi"/>
                <w:b/>
                <w:bCs/>
              </w:rPr>
              <w:t>15%</w:t>
            </w:r>
            <w:r w:rsidRPr="00EC70F9">
              <w:rPr>
                <w:rStyle w:val="eop"/>
                <w:rFonts w:cstheme="minorHAnsi"/>
              </w:rPr>
              <w:t> </w:t>
            </w:r>
          </w:p>
        </w:tc>
      </w:tr>
      <w:tr w:rsidR="00EC70F9" w:rsidRPr="0021077F" w14:paraId="2ACA5A94"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160238" w14:textId="41D7CEA0" w:rsidR="00EC70F9" w:rsidRPr="005A05D1" w:rsidRDefault="00EC70F9" w:rsidP="00EC70F9">
            <w:pPr>
              <w:rPr>
                <w:rFonts w:ascii="Calibri" w:hAnsi="Calibri" w:cs="Calibri"/>
                <w:bCs/>
              </w:rPr>
            </w:pPr>
            <w:r w:rsidRPr="005A05D1">
              <w:rPr>
                <w:rStyle w:val="normaltextrun"/>
                <w:rFonts w:ascii="Calibri" w:hAnsi="Calibri" w:cs="Calibri"/>
              </w:rPr>
              <w:t xml:space="preserve">Q2. Scenario 1: </w:t>
            </w:r>
            <w:r w:rsidR="00B3248B">
              <w:rPr>
                <w:rStyle w:val="normaltextrun"/>
                <w:rFonts w:ascii="Calibri" w:hAnsi="Calibri" w:cs="Calibri"/>
              </w:rPr>
              <w:t>Housing Litigation</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7B5FE7EC" w14:textId="288A0DD9" w:rsidR="00EC70F9" w:rsidRPr="0021077F" w:rsidRDefault="00EC70F9" w:rsidP="00EC70F9">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5130D0" w14:textId="085C65B5" w:rsidR="00EC70F9" w:rsidRPr="00EC70F9" w:rsidRDefault="00EC70F9" w:rsidP="00EC70F9">
            <w:pPr>
              <w:jc w:val="center"/>
              <w:rPr>
                <w:rFonts w:cstheme="minorHAnsi"/>
                <w:bCs/>
              </w:rPr>
            </w:pPr>
            <w:r w:rsidRPr="00EC70F9">
              <w:rPr>
                <w:rStyle w:val="normaltextrun"/>
                <w:rFonts w:cstheme="minorHAnsi"/>
                <w:b/>
                <w:bCs/>
              </w:rPr>
              <w:t>15%</w:t>
            </w:r>
            <w:r w:rsidRPr="00EC70F9">
              <w:rPr>
                <w:rStyle w:val="eop"/>
                <w:rFonts w:cstheme="minorHAnsi"/>
              </w:rPr>
              <w:t> </w:t>
            </w:r>
          </w:p>
        </w:tc>
      </w:tr>
      <w:tr w:rsidR="00EC70F9" w:rsidRPr="0021077F" w14:paraId="484D6AB0"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B064" w14:textId="77604F7A" w:rsidR="00EC70F9" w:rsidRPr="005A05D1" w:rsidRDefault="00EC70F9" w:rsidP="00EC70F9">
            <w:pPr>
              <w:rPr>
                <w:rFonts w:ascii="Calibri" w:hAnsi="Calibri" w:cs="Calibri"/>
                <w:bCs/>
              </w:rPr>
            </w:pPr>
            <w:r w:rsidRPr="005A05D1">
              <w:rPr>
                <w:rStyle w:val="normaltextrun"/>
                <w:rFonts w:ascii="Calibri" w:hAnsi="Calibri" w:cs="Calibri"/>
              </w:rPr>
              <w:t xml:space="preserve">Q3. Scenario 2: </w:t>
            </w:r>
            <w:r w:rsidR="00B3248B">
              <w:rPr>
                <w:rStyle w:val="normaltextrun"/>
                <w:rFonts w:ascii="Calibri" w:hAnsi="Calibri" w:cs="Calibri"/>
              </w:rPr>
              <w:t>Possession</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4BD8B0E3" w14:textId="297074B6" w:rsidR="00EC70F9" w:rsidRPr="0021077F" w:rsidRDefault="00EC70F9" w:rsidP="00EC70F9">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06D605" w14:textId="02DC2A0B" w:rsidR="00EC70F9" w:rsidRPr="00EC70F9" w:rsidRDefault="00EC70F9" w:rsidP="00EC70F9">
            <w:pPr>
              <w:jc w:val="center"/>
              <w:rPr>
                <w:rFonts w:cstheme="minorHAnsi"/>
                <w:bCs/>
              </w:rPr>
            </w:pPr>
            <w:r w:rsidRPr="00EC70F9">
              <w:rPr>
                <w:rStyle w:val="normaltextrun"/>
                <w:rFonts w:cstheme="minorHAnsi"/>
                <w:b/>
                <w:bCs/>
              </w:rPr>
              <w:t>15%</w:t>
            </w:r>
            <w:r w:rsidRPr="00EC70F9">
              <w:rPr>
                <w:rStyle w:val="eop"/>
                <w:rFonts w:cstheme="minorHAnsi"/>
              </w:rPr>
              <w:t> </w:t>
            </w:r>
          </w:p>
        </w:tc>
      </w:tr>
      <w:tr w:rsidR="00EC70F9" w:rsidRPr="0021077F" w14:paraId="2DB028E4"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63AC276" w14:textId="02A3450B" w:rsidR="00EC70F9" w:rsidRPr="005A05D1" w:rsidRDefault="00EC70F9" w:rsidP="00EC70F9">
            <w:pPr>
              <w:rPr>
                <w:rFonts w:ascii="Calibri" w:hAnsi="Calibri" w:cs="Calibri"/>
                <w:bCs/>
              </w:rPr>
            </w:pPr>
            <w:r w:rsidRPr="005A05D1">
              <w:rPr>
                <w:rStyle w:val="normaltextrun"/>
                <w:rFonts w:ascii="Calibri" w:hAnsi="Calibri" w:cs="Calibri"/>
              </w:rPr>
              <w:t>Q4. Value-added and Social Value benefits</w:t>
            </w:r>
            <w:r w:rsidRPr="005A05D1">
              <w:rPr>
                <w:rStyle w:val="eop"/>
                <w:rFonts w:ascii="Calibri" w:hAnsi="Calibri" w:cs="Calibri"/>
              </w:rPr>
              <w:t>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7743064D" w14:textId="153E2140" w:rsidR="00EC70F9" w:rsidRPr="0021077F" w:rsidRDefault="00EC70F9" w:rsidP="00EC70F9">
            <w:pPr>
              <w:jc w:val="center"/>
              <w:rPr>
                <w:rFonts w:cstheme="minorHAnsi"/>
                <w:bCs/>
              </w:rPr>
            </w:pPr>
            <w:r>
              <w:rPr>
                <w:rFonts w:cstheme="minorHAnsi"/>
                <w:bCs/>
              </w:rPr>
              <w:t>1,000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55A537" w14:textId="2EDD947B" w:rsidR="00EC70F9" w:rsidRPr="00EC70F9" w:rsidRDefault="00EC70F9" w:rsidP="00EC70F9">
            <w:pPr>
              <w:jc w:val="center"/>
              <w:rPr>
                <w:rFonts w:cstheme="minorHAnsi"/>
                <w:bCs/>
              </w:rPr>
            </w:pPr>
            <w:r w:rsidRPr="00EC70F9">
              <w:rPr>
                <w:rStyle w:val="normaltextrun"/>
                <w:rFonts w:cstheme="minorHAnsi"/>
                <w:b/>
                <w:bCs/>
              </w:rPr>
              <w:t>5%</w:t>
            </w:r>
            <w:r w:rsidRPr="00EC70F9">
              <w:rPr>
                <w:rStyle w:val="eop"/>
                <w:rFonts w:cstheme="minorHAnsi"/>
              </w:rPr>
              <w:t> </w:t>
            </w:r>
          </w:p>
        </w:tc>
      </w:tr>
    </w:tbl>
    <w:p w14:paraId="50188759" w14:textId="77777777" w:rsidR="0021077F" w:rsidRPr="00A87904" w:rsidRDefault="0021077F" w:rsidP="00A87904">
      <w:pPr>
        <w:rPr>
          <w:rFonts w:cstheme="minorHAnsi"/>
          <w:bCs/>
        </w:rPr>
      </w:pPr>
    </w:p>
    <w:p w14:paraId="047B8A8C" w14:textId="71C743DF" w:rsidR="00305B4C" w:rsidRDefault="00305B4C" w:rsidP="00305B4C">
      <w:pPr>
        <w:rPr>
          <w:rFonts w:cstheme="minorHAnsi"/>
          <w:b/>
        </w:rPr>
      </w:pPr>
    </w:p>
    <w:p w14:paraId="5B310428" w14:textId="77777777" w:rsidR="00305B4C" w:rsidRPr="00E55160" w:rsidRDefault="00305B4C" w:rsidP="00305B4C">
      <w:pPr>
        <w:rPr>
          <w:rFonts w:cstheme="minorHAnsi"/>
          <w:b/>
          <w:bCs/>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75"/>
      </w:tblGrid>
      <w:tr w:rsidR="00111E2A" w:rsidRPr="005130C0" w14:paraId="06296C88" w14:textId="77777777" w:rsidTr="00370D81">
        <w:tc>
          <w:tcPr>
            <w:tcW w:w="7792" w:type="dxa"/>
          </w:tcPr>
          <w:p w14:paraId="7A7F3901" w14:textId="26164E62" w:rsidR="00111E2A" w:rsidRPr="00E55160" w:rsidRDefault="00111E2A" w:rsidP="002E2670">
            <w:pPr>
              <w:jc w:val="center"/>
              <w:rPr>
                <w:rFonts w:cstheme="minorHAnsi"/>
                <w:b/>
              </w:rPr>
            </w:pPr>
            <w:r w:rsidRPr="00E55160">
              <w:rPr>
                <w:rFonts w:cstheme="minorHAnsi"/>
                <w:b/>
              </w:rPr>
              <w:t>Question</w:t>
            </w:r>
            <w:r>
              <w:rPr>
                <w:rFonts w:cstheme="minorHAnsi"/>
                <w:b/>
              </w:rPr>
              <w:t xml:space="preserve"> </w:t>
            </w:r>
          </w:p>
        </w:tc>
        <w:tc>
          <w:tcPr>
            <w:tcW w:w="1275" w:type="dxa"/>
          </w:tcPr>
          <w:p w14:paraId="7DBAE67E" w14:textId="5DB365B2" w:rsidR="00111E2A" w:rsidRPr="00E55160" w:rsidRDefault="00111E2A" w:rsidP="002E2670">
            <w:pPr>
              <w:jc w:val="center"/>
              <w:rPr>
                <w:rFonts w:cstheme="minorHAnsi"/>
                <w:b/>
              </w:rPr>
            </w:pPr>
            <w:r w:rsidRPr="00E55160">
              <w:rPr>
                <w:rFonts w:cstheme="minorHAnsi"/>
                <w:b/>
              </w:rPr>
              <w:t>Weighting (%)</w:t>
            </w:r>
          </w:p>
        </w:tc>
      </w:tr>
      <w:tr w:rsidR="00F02425" w:rsidRPr="005130C0" w14:paraId="0067D377" w14:textId="77777777" w:rsidTr="00E23F9D">
        <w:tc>
          <w:tcPr>
            <w:tcW w:w="7792" w:type="dxa"/>
            <w:shd w:val="clear" w:color="auto" w:fill="D9D9D9" w:themeFill="background1" w:themeFillShade="D9"/>
            <w:vAlign w:val="center"/>
          </w:tcPr>
          <w:p w14:paraId="12DBED08" w14:textId="6CEEBB5F" w:rsidR="00F02425" w:rsidRPr="00E55160" w:rsidRDefault="00F02425" w:rsidP="00F02425">
            <w:pPr>
              <w:rPr>
                <w:rFonts w:cstheme="minorHAnsi"/>
                <w:b/>
              </w:rPr>
            </w:pPr>
            <w:r>
              <w:rPr>
                <w:rFonts w:cstheme="minorHAnsi"/>
                <w:b/>
                <w:bCs/>
              </w:rPr>
              <w:t xml:space="preserve"> Question 1</w:t>
            </w:r>
            <w:r w:rsidR="00D841A5">
              <w:rPr>
                <w:rFonts w:cstheme="minorHAnsi"/>
                <w:b/>
                <w:bCs/>
              </w:rPr>
              <w:t xml:space="preserve">: </w:t>
            </w:r>
            <w:r w:rsidRPr="002424F5">
              <w:rPr>
                <w:rFonts w:cstheme="minorHAnsi"/>
                <w:b/>
                <w:bCs/>
              </w:rPr>
              <w:t xml:space="preserve">Service </w:t>
            </w:r>
            <w:r w:rsidR="00AC528B" w:rsidRPr="002424F5">
              <w:rPr>
                <w:rFonts w:cstheme="minorHAnsi"/>
                <w:b/>
                <w:bCs/>
              </w:rPr>
              <w:t>Delivery</w:t>
            </w:r>
            <w:r w:rsidR="00AC528B">
              <w:rPr>
                <w:rFonts w:cstheme="minorHAnsi"/>
                <w:b/>
                <w:bCs/>
              </w:rPr>
              <w:t xml:space="preserve"> (</w:t>
            </w:r>
            <w:r>
              <w:rPr>
                <w:rFonts w:cstheme="minorHAnsi"/>
                <w:b/>
                <w:bCs/>
              </w:rPr>
              <w:t xml:space="preserve">word count </w:t>
            </w:r>
            <w:r w:rsidR="00C63237">
              <w:rPr>
                <w:rFonts w:cstheme="minorHAnsi"/>
                <w:b/>
                <w:bCs/>
              </w:rPr>
              <w:t>2,0</w:t>
            </w:r>
            <w:r>
              <w:rPr>
                <w:rFonts w:cstheme="minorHAnsi"/>
                <w:b/>
                <w:bCs/>
              </w:rPr>
              <w:t>00 )</w:t>
            </w:r>
          </w:p>
        </w:tc>
        <w:tc>
          <w:tcPr>
            <w:tcW w:w="1275" w:type="dxa"/>
            <w:shd w:val="clear" w:color="auto" w:fill="D9D9D9" w:themeFill="background1" w:themeFillShade="D9"/>
            <w:vAlign w:val="center"/>
          </w:tcPr>
          <w:p w14:paraId="1A210920" w14:textId="409D495C" w:rsidR="00F02425" w:rsidRPr="00E55160" w:rsidRDefault="00AC528B" w:rsidP="00FE7F82">
            <w:pPr>
              <w:jc w:val="center"/>
              <w:rPr>
                <w:rFonts w:cstheme="minorHAnsi"/>
                <w:b/>
              </w:rPr>
            </w:pPr>
            <w:r>
              <w:rPr>
                <w:rFonts w:cstheme="minorHAnsi"/>
                <w:b/>
              </w:rPr>
              <w:t>15</w:t>
            </w:r>
            <w:r w:rsidR="00F02425">
              <w:rPr>
                <w:rFonts w:cstheme="minorHAnsi"/>
                <w:b/>
              </w:rPr>
              <w:t>%</w:t>
            </w:r>
          </w:p>
        </w:tc>
      </w:tr>
      <w:tr w:rsidR="00405327" w:rsidRPr="005130C0" w14:paraId="2D9E8DA0" w14:textId="77777777" w:rsidTr="009C0963">
        <w:tc>
          <w:tcPr>
            <w:tcW w:w="9067" w:type="dxa"/>
            <w:gridSpan w:val="2"/>
          </w:tcPr>
          <w:p w14:paraId="78009F1C" w14:textId="77777777" w:rsidR="00EC5365" w:rsidRDefault="00EC5365" w:rsidP="00EC5365">
            <w:pPr>
              <w:spacing w:before="100" w:beforeAutospacing="1"/>
              <w:jc w:val="both"/>
              <w:rPr>
                <w:rFonts w:cstheme="minorHAnsi"/>
              </w:rPr>
            </w:pPr>
          </w:p>
          <w:p w14:paraId="55A0E636"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Please provide an overall statement summarising your organisation’s intended proposals, the expertise and ability to provide the services included in this Lot and how this will benefit the LBLA Members and OCBs over the life of the Framework. </w:t>
            </w:r>
          </w:p>
          <w:p w14:paraId="18AC981C" w14:textId="77777777" w:rsidR="00FB60BF" w:rsidRPr="00FB60BF" w:rsidRDefault="00FB60BF" w:rsidP="00FB60BF">
            <w:pPr>
              <w:jc w:val="both"/>
              <w:rPr>
                <w:rFonts w:ascii="Calibri" w:eastAsia="Calibri" w:hAnsi="Calibri" w:cs="Calibri"/>
              </w:rPr>
            </w:pPr>
          </w:p>
          <w:p w14:paraId="305432A1"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Your response should not just be a summary of your organisation’s experience, but should be forward-looking, draw on the experience and evidence of what you have done or are currently doing for other clients, and detail the following; </w:t>
            </w:r>
          </w:p>
          <w:p w14:paraId="292716C4" w14:textId="77777777" w:rsidR="00FB60BF" w:rsidRPr="00FB60BF" w:rsidRDefault="00FB60BF" w:rsidP="00FB60BF">
            <w:pPr>
              <w:jc w:val="both"/>
              <w:rPr>
                <w:rFonts w:ascii="Calibri" w:eastAsia="Calibri" w:hAnsi="Calibri" w:cs="Calibri"/>
              </w:rPr>
            </w:pPr>
          </w:p>
          <w:p w14:paraId="5BA13398"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t xml:space="preserve">The intended </w:t>
            </w:r>
            <w:r w:rsidRPr="00FB60BF">
              <w:rPr>
                <w:rFonts w:ascii="Calibri" w:eastAsia="Calibri" w:hAnsi="Calibri" w:cs="Calibri"/>
                <w:b/>
                <w:bCs/>
              </w:rPr>
              <w:t>client relationship manager,</w:t>
            </w:r>
            <w:r w:rsidRPr="00FB60BF">
              <w:rPr>
                <w:rFonts w:ascii="Calibri" w:eastAsia="Calibri" w:hAnsi="Calibri" w:cs="Calibri"/>
              </w:rPr>
              <w:t xml:space="preserve"> stating their position within your organisation and why this person has been chosen. </w:t>
            </w:r>
          </w:p>
          <w:p w14:paraId="5245389E" w14:textId="77777777" w:rsidR="00FB60BF" w:rsidRPr="00FB60BF" w:rsidRDefault="00FB60BF" w:rsidP="00FB60BF">
            <w:pPr>
              <w:ind w:left="720"/>
              <w:jc w:val="both"/>
              <w:rPr>
                <w:rFonts w:ascii="Calibri" w:eastAsia="Calibri" w:hAnsi="Calibri" w:cs="Calibri"/>
              </w:rPr>
            </w:pPr>
          </w:p>
          <w:p w14:paraId="4499DC8A"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lastRenderedPageBreak/>
              <w:t xml:space="preserve">The </w:t>
            </w:r>
            <w:r w:rsidRPr="00FB60BF">
              <w:rPr>
                <w:rFonts w:ascii="Calibri" w:eastAsia="Calibri" w:hAnsi="Calibri" w:cs="Calibri"/>
                <w:b/>
                <w:bCs/>
              </w:rPr>
              <w:t>experience of the legal advisers</w:t>
            </w:r>
            <w:r w:rsidRPr="00FB60BF">
              <w:rPr>
                <w:rFonts w:ascii="Calibri" w:eastAsia="Calibri" w:hAnsi="Calibri" w:cs="Calibri"/>
              </w:rPr>
              <w:t xml:space="preserve"> who will be providing the services (CVs are not required, but it would be helpful to identify key personnel), including the </w:t>
            </w:r>
            <w:r w:rsidRPr="00FB60BF">
              <w:rPr>
                <w:rFonts w:ascii="Calibri" w:eastAsia="Calibri" w:hAnsi="Calibri" w:cs="Calibri"/>
                <w:b/>
                <w:bCs/>
              </w:rPr>
              <w:t>number and locations of partners, associates, solicitors (including their PQE), paralegals and trainees</w:t>
            </w:r>
            <w:r w:rsidRPr="00FB60BF">
              <w:rPr>
                <w:rFonts w:ascii="Calibri" w:eastAsia="Calibri" w:hAnsi="Calibri" w:cs="Calibri"/>
              </w:rPr>
              <w:t xml:space="preserve"> who will be directly involved in the work included within this Lot. </w:t>
            </w:r>
          </w:p>
          <w:p w14:paraId="5DAE7D7C" w14:textId="77777777" w:rsidR="00FB60BF" w:rsidRPr="00FB60BF" w:rsidRDefault="00FB60BF" w:rsidP="00FB60BF">
            <w:pPr>
              <w:spacing w:after="160" w:line="259" w:lineRule="auto"/>
              <w:ind w:left="720"/>
              <w:contextualSpacing/>
              <w:rPr>
                <w:rFonts w:ascii="Calibri" w:eastAsia="Calibri" w:hAnsi="Calibri" w:cs="Calibri"/>
              </w:rPr>
            </w:pPr>
          </w:p>
          <w:p w14:paraId="0A10F8B5" w14:textId="77777777" w:rsidR="00FB60BF"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The statement should give LBLA Members and OCBs confidence that your organisation can cover the majority of the areas of work on the Lot, that it has enough people of sufficient experience and seniority to cope with Members’ and OCBs work, as well as other clients, and give Members and OCBs confidence that your organisation understands and acts for other clients in this market, for this type of work.</w:t>
            </w:r>
          </w:p>
          <w:p w14:paraId="4821F87E" w14:textId="77777777" w:rsidR="00FB60BF" w:rsidRPr="00FB60BF" w:rsidRDefault="00FB60BF" w:rsidP="00FB60BF">
            <w:pPr>
              <w:spacing w:after="160" w:line="259" w:lineRule="auto"/>
              <w:ind w:left="720"/>
              <w:contextualSpacing/>
              <w:rPr>
                <w:rFonts w:ascii="Calibri" w:eastAsia="Calibri" w:hAnsi="Calibri" w:cs="Calibri"/>
              </w:rPr>
            </w:pPr>
          </w:p>
          <w:p w14:paraId="5A46D137"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t xml:space="preserve">i) </w:t>
            </w:r>
            <w:r w:rsidRPr="00FB60BF">
              <w:rPr>
                <w:rFonts w:ascii="Calibri" w:eastAsia="Calibri" w:hAnsi="Calibri" w:cs="Calibri"/>
              </w:rPr>
              <w:tab/>
              <w:t xml:space="preserve">How you will provide </w:t>
            </w:r>
            <w:r w:rsidRPr="00FB60BF">
              <w:rPr>
                <w:rFonts w:ascii="Calibri" w:eastAsia="Calibri" w:hAnsi="Calibri" w:cs="Calibri"/>
                <w:b/>
                <w:bCs/>
              </w:rPr>
              <w:t xml:space="preserve">continuity in the absence of key staff and respond to peaks in demand </w:t>
            </w:r>
          </w:p>
          <w:p w14:paraId="69D503D8" w14:textId="77777777" w:rsidR="00FB60BF" w:rsidRPr="00FB60BF" w:rsidRDefault="00FB60BF" w:rsidP="00FB60BF">
            <w:pPr>
              <w:spacing w:after="160" w:line="259" w:lineRule="auto"/>
              <w:ind w:left="720"/>
              <w:contextualSpacing/>
              <w:rPr>
                <w:rFonts w:ascii="Calibri" w:eastAsia="Calibri" w:hAnsi="Calibri" w:cs="Calibri"/>
              </w:rPr>
            </w:pPr>
          </w:p>
          <w:p w14:paraId="2C015FA5"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would ensure a timely service and respond to </w:t>
            </w:r>
            <w:r w:rsidRPr="00FB60BF">
              <w:rPr>
                <w:rFonts w:ascii="Calibri" w:eastAsia="Calibri" w:hAnsi="Calibri" w:cs="Calibri"/>
                <w:b/>
                <w:bCs/>
              </w:rPr>
              <w:t xml:space="preserve">enquiries and urgent matters </w:t>
            </w:r>
          </w:p>
          <w:p w14:paraId="4BBEFF2D" w14:textId="77777777" w:rsidR="00FB60BF" w:rsidRPr="00FB60BF" w:rsidRDefault="00FB60BF" w:rsidP="00FB60BF">
            <w:pPr>
              <w:spacing w:after="160" w:line="259" w:lineRule="auto"/>
              <w:ind w:left="720"/>
              <w:contextualSpacing/>
              <w:rPr>
                <w:rFonts w:ascii="Calibri" w:eastAsia="Calibri" w:hAnsi="Calibri" w:cs="Calibri"/>
              </w:rPr>
            </w:pPr>
          </w:p>
          <w:p w14:paraId="79505110"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will respond to </w:t>
            </w:r>
            <w:r w:rsidRPr="00FB60BF">
              <w:rPr>
                <w:rFonts w:ascii="Calibri" w:eastAsia="Calibri" w:hAnsi="Calibri" w:cs="Calibri"/>
                <w:b/>
                <w:bCs/>
              </w:rPr>
              <w:t xml:space="preserve">complaints </w:t>
            </w:r>
            <w:r w:rsidRPr="00FB60BF">
              <w:rPr>
                <w:rFonts w:ascii="Calibri" w:eastAsia="Calibri" w:hAnsi="Calibri" w:cs="Calibri"/>
              </w:rPr>
              <w:t xml:space="preserve">and </w:t>
            </w:r>
            <w:r w:rsidRPr="00FB60BF">
              <w:rPr>
                <w:rFonts w:ascii="Calibri" w:eastAsia="Calibri" w:hAnsi="Calibri" w:cs="Calibri"/>
                <w:b/>
                <w:bCs/>
              </w:rPr>
              <w:t>monitor performance, and identify and implement improvements</w:t>
            </w:r>
            <w:r w:rsidRPr="00FB60BF">
              <w:rPr>
                <w:rFonts w:ascii="Calibri" w:eastAsia="Calibri" w:hAnsi="Calibri" w:cs="Calibri"/>
              </w:rPr>
              <w:t xml:space="preserve"> in your approach. Organisations should detail how they review the outcome of large projects to ensure lessons are learned. </w:t>
            </w:r>
          </w:p>
          <w:p w14:paraId="1942CC59" w14:textId="77777777" w:rsidR="00FB60BF" w:rsidRPr="00FB60BF" w:rsidRDefault="00FB60BF" w:rsidP="00FB60BF">
            <w:pPr>
              <w:spacing w:after="160" w:line="259" w:lineRule="auto"/>
              <w:ind w:left="720"/>
              <w:contextualSpacing/>
              <w:rPr>
                <w:rFonts w:ascii="Calibri" w:eastAsia="Calibri" w:hAnsi="Calibri" w:cs="Calibri"/>
              </w:rPr>
            </w:pPr>
          </w:p>
          <w:p w14:paraId="424DE193" w14:textId="4FD254AA" w:rsidR="00EC5365"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 xml:space="preserve">For items c) i) – iii), organisations should detail how they use case management systems and/or other software to benefit members. </w:t>
            </w:r>
          </w:p>
          <w:p w14:paraId="045AE20C" w14:textId="5A3B2537" w:rsidR="00EC5365" w:rsidRPr="00E55160" w:rsidRDefault="00EC5365" w:rsidP="00EC5365">
            <w:pPr>
              <w:spacing w:before="100" w:beforeAutospacing="1"/>
              <w:jc w:val="both"/>
              <w:rPr>
                <w:rFonts w:cstheme="minorHAnsi"/>
              </w:rPr>
            </w:pPr>
          </w:p>
        </w:tc>
      </w:tr>
      <w:tr w:rsidR="00313964" w:rsidRPr="005130C0" w14:paraId="0C1F10E9" w14:textId="77777777" w:rsidTr="009C0963">
        <w:tc>
          <w:tcPr>
            <w:tcW w:w="9067" w:type="dxa"/>
            <w:gridSpan w:val="2"/>
          </w:tcPr>
          <w:p w14:paraId="64B98094" w14:textId="77777777" w:rsidR="00313964" w:rsidRDefault="00313964" w:rsidP="00092449">
            <w:pPr>
              <w:spacing w:before="100" w:beforeAutospacing="1"/>
              <w:jc w:val="both"/>
              <w:rPr>
                <w:rFonts w:cstheme="minorHAnsi"/>
                <w:b/>
                <w:bCs/>
              </w:rPr>
            </w:pPr>
            <w:r w:rsidRPr="00313964">
              <w:rPr>
                <w:rFonts w:cstheme="minorHAnsi"/>
                <w:b/>
                <w:bCs/>
              </w:rPr>
              <w:lastRenderedPageBreak/>
              <w:t>Please provide your response here:</w:t>
            </w:r>
          </w:p>
          <w:p w14:paraId="4BA6166E" w14:textId="77777777" w:rsidR="00FB60BF" w:rsidRDefault="00FB60BF" w:rsidP="00092449">
            <w:pPr>
              <w:spacing w:before="100" w:beforeAutospacing="1"/>
              <w:jc w:val="both"/>
              <w:rPr>
                <w:rFonts w:cstheme="minorHAnsi"/>
                <w:b/>
                <w:bCs/>
              </w:rPr>
            </w:pPr>
          </w:p>
          <w:p w14:paraId="3E6CC1C1" w14:textId="77777777" w:rsidR="00FB60BF" w:rsidRDefault="00FB60BF" w:rsidP="00092449">
            <w:pPr>
              <w:spacing w:before="100" w:beforeAutospacing="1"/>
              <w:jc w:val="both"/>
              <w:rPr>
                <w:rFonts w:cstheme="minorHAnsi"/>
                <w:b/>
                <w:bCs/>
              </w:rPr>
            </w:pPr>
          </w:p>
          <w:p w14:paraId="7AAA4EBB" w14:textId="77777777" w:rsidR="00FB60BF" w:rsidRDefault="00FB60BF" w:rsidP="00092449">
            <w:pPr>
              <w:spacing w:before="100" w:beforeAutospacing="1"/>
              <w:jc w:val="both"/>
              <w:rPr>
                <w:rFonts w:cstheme="minorHAnsi"/>
                <w:b/>
                <w:bCs/>
              </w:rPr>
            </w:pPr>
          </w:p>
          <w:p w14:paraId="4B810F9A" w14:textId="77777777" w:rsidR="00FB60BF" w:rsidRDefault="00FB60BF" w:rsidP="00092449">
            <w:pPr>
              <w:spacing w:before="100" w:beforeAutospacing="1"/>
              <w:jc w:val="both"/>
              <w:rPr>
                <w:rFonts w:cstheme="minorHAnsi"/>
                <w:b/>
                <w:bCs/>
              </w:rPr>
            </w:pPr>
          </w:p>
          <w:p w14:paraId="0E354C0A" w14:textId="77777777" w:rsidR="00FB60BF" w:rsidRDefault="00FB60BF" w:rsidP="00092449">
            <w:pPr>
              <w:spacing w:before="100" w:beforeAutospacing="1"/>
              <w:jc w:val="both"/>
              <w:rPr>
                <w:rFonts w:cstheme="minorHAnsi"/>
                <w:b/>
                <w:bCs/>
              </w:rPr>
            </w:pPr>
          </w:p>
          <w:p w14:paraId="40726ED3" w14:textId="77777777" w:rsidR="00FB60BF" w:rsidRDefault="00FB60BF" w:rsidP="00092449">
            <w:pPr>
              <w:spacing w:before="100" w:beforeAutospacing="1"/>
              <w:jc w:val="both"/>
              <w:rPr>
                <w:rFonts w:cstheme="minorHAnsi"/>
                <w:b/>
                <w:bCs/>
              </w:rPr>
            </w:pPr>
          </w:p>
          <w:p w14:paraId="3D0893B8" w14:textId="77777777" w:rsidR="00FB60BF" w:rsidRPr="00313964" w:rsidRDefault="00FB60BF" w:rsidP="00092449">
            <w:pPr>
              <w:spacing w:before="100" w:beforeAutospacing="1"/>
              <w:jc w:val="both"/>
              <w:rPr>
                <w:rFonts w:cstheme="minorHAnsi"/>
                <w:b/>
                <w:bCs/>
              </w:rPr>
            </w:pPr>
          </w:p>
          <w:p w14:paraId="3335552C" w14:textId="77777777" w:rsidR="00313964" w:rsidRDefault="00313964" w:rsidP="00092449">
            <w:pPr>
              <w:spacing w:before="100" w:beforeAutospacing="1"/>
              <w:jc w:val="both"/>
              <w:rPr>
                <w:rFonts w:cstheme="minorHAnsi"/>
              </w:rPr>
            </w:pPr>
          </w:p>
          <w:p w14:paraId="50AC5C77" w14:textId="77777777" w:rsidR="00313964" w:rsidRDefault="00313964" w:rsidP="00092449">
            <w:pPr>
              <w:spacing w:before="100" w:beforeAutospacing="1"/>
              <w:jc w:val="both"/>
              <w:rPr>
                <w:rFonts w:cstheme="minorHAnsi"/>
              </w:rPr>
            </w:pPr>
          </w:p>
          <w:p w14:paraId="406EFC31" w14:textId="77777777" w:rsidR="00313964" w:rsidRDefault="00313964" w:rsidP="00092449">
            <w:pPr>
              <w:spacing w:before="100" w:beforeAutospacing="1"/>
              <w:jc w:val="both"/>
              <w:rPr>
                <w:rFonts w:cstheme="minorHAnsi"/>
              </w:rPr>
            </w:pPr>
          </w:p>
          <w:p w14:paraId="0496EA93" w14:textId="77777777" w:rsidR="00313964" w:rsidRDefault="00313964" w:rsidP="00092449">
            <w:pPr>
              <w:spacing w:before="100" w:beforeAutospacing="1"/>
              <w:jc w:val="both"/>
              <w:rPr>
                <w:rFonts w:cstheme="minorHAnsi"/>
              </w:rPr>
            </w:pPr>
          </w:p>
          <w:p w14:paraId="62AC6EAF" w14:textId="7F642867" w:rsidR="00E134AA" w:rsidRDefault="00E134AA" w:rsidP="00092449">
            <w:pPr>
              <w:spacing w:before="100" w:beforeAutospacing="1"/>
              <w:jc w:val="both"/>
              <w:rPr>
                <w:rFonts w:cstheme="minorHAnsi"/>
              </w:rPr>
            </w:pPr>
          </w:p>
        </w:tc>
      </w:tr>
      <w:tr w:rsidR="00A15C80" w:rsidRPr="005130C0" w14:paraId="24CCF33D" w14:textId="77777777" w:rsidTr="00A15C80">
        <w:tc>
          <w:tcPr>
            <w:tcW w:w="7792" w:type="dxa"/>
            <w:shd w:val="clear" w:color="auto" w:fill="D9D9D9" w:themeFill="background1" w:themeFillShade="D9"/>
            <w:vAlign w:val="center"/>
          </w:tcPr>
          <w:p w14:paraId="5046C823" w14:textId="6BC5E879" w:rsidR="00A15C80" w:rsidRPr="00A15C80" w:rsidRDefault="00A15C80" w:rsidP="00A15C80">
            <w:pPr>
              <w:rPr>
                <w:rFonts w:cstheme="minorHAnsi"/>
                <w:b/>
              </w:rPr>
            </w:pPr>
            <w:r w:rsidRPr="00A15C80">
              <w:rPr>
                <w:rFonts w:cstheme="minorHAnsi"/>
                <w:b/>
              </w:rPr>
              <w:lastRenderedPageBreak/>
              <w:t xml:space="preserve">Question 2:  </w:t>
            </w:r>
            <w:r w:rsidR="00AC528B">
              <w:rPr>
                <w:rFonts w:cstheme="minorHAnsi"/>
                <w:b/>
              </w:rPr>
              <w:t xml:space="preserve">Housing </w:t>
            </w:r>
            <w:r w:rsidR="00EC5365">
              <w:rPr>
                <w:rFonts w:cstheme="minorHAnsi"/>
                <w:b/>
              </w:rPr>
              <w:t>Litigation</w:t>
            </w:r>
            <w:r w:rsidRPr="00A15C80">
              <w:rPr>
                <w:rFonts w:cstheme="minorHAnsi"/>
                <w:b/>
              </w:rPr>
              <w:t xml:space="preserve"> (word count 1,</w:t>
            </w:r>
            <w:r w:rsidR="00C63237">
              <w:rPr>
                <w:rFonts w:cstheme="minorHAnsi"/>
                <w:b/>
              </w:rPr>
              <w:t>5</w:t>
            </w:r>
            <w:r w:rsidRPr="00A15C80">
              <w:rPr>
                <w:rFonts w:cstheme="minorHAnsi"/>
                <w:b/>
              </w:rPr>
              <w:t>00)</w:t>
            </w:r>
          </w:p>
        </w:tc>
        <w:tc>
          <w:tcPr>
            <w:tcW w:w="1275" w:type="dxa"/>
            <w:shd w:val="clear" w:color="auto" w:fill="D9D9D9" w:themeFill="background1" w:themeFillShade="D9"/>
          </w:tcPr>
          <w:p w14:paraId="4678D695" w14:textId="36427572" w:rsidR="00A15C80" w:rsidRPr="00D1322C" w:rsidRDefault="00AC528B" w:rsidP="002E2670">
            <w:pPr>
              <w:jc w:val="center"/>
              <w:rPr>
                <w:rFonts w:cstheme="minorHAnsi"/>
                <w:b/>
              </w:rPr>
            </w:pPr>
            <w:r>
              <w:rPr>
                <w:rFonts w:cstheme="minorHAnsi"/>
                <w:b/>
              </w:rPr>
              <w:t>15</w:t>
            </w:r>
            <w:r w:rsidR="00A15C80" w:rsidRPr="00D1322C">
              <w:rPr>
                <w:rFonts w:cstheme="minorHAnsi"/>
                <w:b/>
              </w:rPr>
              <w:t>%</w:t>
            </w:r>
          </w:p>
        </w:tc>
      </w:tr>
      <w:tr w:rsidR="00D1322C" w:rsidRPr="005130C0" w14:paraId="018BFEDD" w14:textId="77777777" w:rsidTr="0051387B">
        <w:tc>
          <w:tcPr>
            <w:tcW w:w="9067" w:type="dxa"/>
            <w:gridSpan w:val="2"/>
          </w:tcPr>
          <w:p w14:paraId="64A51CBF" w14:textId="77777777" w:rsidR="00EC5365" w:rsidRDefault="00EC5365" w:rsidP="00EC5365">
            <w:pPr>
              <w:spacing w:before="100" w:beforeAutospacing="1"/>
              <w:jc w:val="both"/>
              <w:rPr>
                <w:rFonts w:cstheme="minorHAnsi"/>
              </w:rPr>
            </w:pPr>
          </w:p>
          <w:p w14:paraId="0426EB80" w14:textId="77777777" w:rsidR="00AC528B" w:rsidRPr="00AC528B" w:rsidRDefault="00AC528B" w:rsidP="00AC528B">
            <w:pPr>
              <w:jc w:val="both"/>
              <w:rPr>
                <w:rFonts w:ascii="Calibri" w:eastAsia="Calibri" w:hAnsi="Calibri" w:cs="Calibri"/>
              </w:rPr>
            </w:pPr>
            <w:r w:rsidRPr="00AC528B">
              <w:rPr>
                <w:rFonts w:ascii="Calibri" w:eastAsia="Calibri" w:hAnsi="Calibri" w:cs="Calibri"/>
              </w:rPr>
              <w:t xml:space="preserve">You represent the local authority. </w:t>
            </w:r>
          </w:p>
          <w:p w14:paraId="642531D7" w14:textId="77777777" w:rsidR="00AC528B" w:rsidRPr="00AC528B" w:rsidRDefault="00AC528B" w:rsidP="00AC528B">
            <w:pPr>
              <w:jc w:val="both"/>
              <w:rPr>
                <w:rFonts w:ascii="Calibri" w:eastAsia="Calibri" w:hAnsi="Calibri" w:cs="Calibri"/>
              </w:rPr>
            </w:pPr>
          </w:p>
          <w:p w14:paraId="01F5E29F" w14:textId="77777777" w:rsidR="00AC528B" w:rsidRPr="00AC528B" w:rsidRDefault="00AC528B" w:rsidP="00AC528B">
            <w:pPr>
              <w:jc w:val="both"/>
              <w:rPr>
                <w:rFonts w:ascii="Calibri" w:eastAsia="Calibri" w:hAnsi="Calibri" w:cs="Calibri"/>
              </w:rPr>
            </w:pPr>
            <w:r w:rsidRPr="00AC528B">
              <w:rPr>
                <w:rFonts w:ascii="Calibri" w:eastAsia="Calibri" w:hAnsi="Calibri" w:cs="Calibri"/>
              </w:rPr>
              <w:t xml:space="preserve">You receive a Letter of Claim dated 28 September 2025 by email only. There is an abridged timeline for a response of only seven days. </w:t>
            </w:r>
          </w:p>
          <w:p w14:paraId="51039540" w14:textId="77777777" w:rsidR="00AC528B" w:rsidRPr="00AC528B" w:rsidRDefault="00AC528B" w:rsidP="00AC528B">
            <w:pPr>
              <w:jc w:val="both"/>
              <w:rPr>
                <w:rFonts w:ascii="Calibri" w:eastAsia="Calibri" w:hAnsi="Calibri" w:cs="Calibri"/>
              </w:rPr>
            </w:pPr>
          </w:p>
          <w:p w14:paraId="11818788" w14:textId="77777777" w:rsidR="00AC528B" w:rsidRPr="00AC528B" w:rsidRDefault="00AC528B" w:rsidP="00AC528B">
            <w:pPr>
              <w:jc w:val="both"/>
              <w:rPr>
                <w:rFonts w:ascii="Calibri" w:eastAsia="Calibri" w:hAnsi="Calibri" w:cs="Calibri"/>
              </w:rPr>
            </w:pPr>
            <w:r w:rsidRPr="00AC528B">
              <w:rPr>
                <w:rFonts w:ascii="Calibri" w:eastAsia="Calibri" w:hAnsi="Calibri" w:cs="Calibri"/>
              </w:rPr>
              <w:t>In summary the Letter of Claim says the other side is representing the individual under Legal Help and the individual is a secure tenant, although this has not been verified. Further, the Letter of Claim is alleging that the property consists of an insect infestation, damp and mould, a blocked toilet and plaster falling off the wall which the local authority has been notified on occasions too numerous to particularise. It is also claimed in the Letter of Claim that the individual occupying the property has dyslexia and PTSD, but again this has not been verified. Additionally, there is a short paragraph within the Letter of Claim citing the Environmental Protection Act 1990</w:t>
            </w:r>
          </w:p>
          <w:p w14:paraId="31391744" w14:textId="77777777" w:rsidR="00AC528B" w:rsidRPr="00AC528B" w:rsidRDefault="00AC528B" w:rsidP="00AC528B">
            <w:pPr>
              <w:jc w:val="both"/>
              <w:rPr>
                <w:rFonts w:ascii="Calibri" w:eastAsia="Calibri" w:hAnsi="Calibri" w:cs="Calibri"/>
              </w:rPr>
            </w:pPr>
          </w:p>
          <w:p w14:paraId="763E61A5" w14:textId="77777777" w:rsidR="00AC528B" w:rsidRPr="00AC528B" w:rsidRDefault="00AC528B" w:rsidP="00AC528B">
            <w:pPr>
              <w:jc w:val="both"/>
              <w:rPr>
                <w:rFonts w:ascii="Calibri" w:eastAsia="Calibri" w:hAnsi="Calibri" w:cs="Calibri"/>
              </w:rPr>
            </w:pPr>
            <w:r w:rsidRPr="00AC528B">
              <w:rPr>
                <w:rFonts w:ascii="Calibri" w:eastAsia="Calibri" w:hAnsi="Calibri" w:cs="Calibri"/>
              </w:rPr>
              <w:t>You decide to appoint an in-house surveyor to inspect the property. The in-house surveyor discovers that the individual in the property appears to be running a business in the property and one of the walls in the property appears to have been removed to accommodate the business being run in the property. Furthermore, the electrical sockets appear to have been changed.</w:t>
            </w:r>
          </w:p>
          <w:p w14:paraId="5234DDE4" w14:textId="77777777" w:rsidR="00AC528B" w:rsidRPr="00AC528B" w:rsidRDefault="00AC528B" w:rsidP="00AC528B">
            <w:pPr>
              <w:jc w:val="both"/>
              <w:rPr>
                <w:rFonts w:ascii="Calibri" w:eastAsia="Calibri" w:hAnsi="Calibri" w:cs="Calibri"/>
              </w:rPr>
            </w:pPr>
          </w:p>
          <w:p w14:paraId="513163D8" w14:textId="77777777" w:rsidR="00AC528B" w:rsidRPr="00AC528B" w:rsidRDefault="00AC528B" w:rsidP="00AC528B">
            <w:pPr>
              <w:jc w:val="both"/>
              <w:rPr>
                <w:rFonts w:ascii="Calibri" w:eastAsia="Calibri" w:hAnsi="Calibri" w:cs="Calibri"/>
              </w:rPr>
            </w:pPr>
            <w:r w:rsidRPr="00AC528B">
              <w:rPr>
                <w:rFonts w:ascii="Calibri" w:eastAsia="Calibri" w:hAnsi="Calibri" w:cs="Calibri"/>
              </w:rPr>
              <w:t xml:space="preserve">The local authority also has a policy that says certain types of businesses are allowable in residential properties, but others are not. Furthermore, the local authority also has a policy that all legal challenges must be defended regardless of merit. </w:t>
            </w:r>
          </w:p>
          <w:p w14:paraId="6ED04483" w14:textId="77777777" w:rsidR="00AC528B" w:rsidRPr="00AC528B" w:rsidRDefault="00AC528B" w:rsidP="00AC528B">
            <w:pPr>
              <w:jc w:val="both"/>
              <w:rPr>
                <w:rFonts w:ascii="Calibri" w:eastAsia="Calibri" w:hAnsi="Calibri" w:cs="Calibri"/>
              </w:rPr>
            </w:pPr>
          </w:p>
          <w:p w14:paraId="46E136C6" w14:textId="77777777" w:rsidR="00AC528B" w:rsidRPr="00AC528B" w:rsidRDefault="00AC528B" w:rsidP="00AC528B">
            <w:pPr>
              <w:jc w:val="both"/>
              <w:rPr>
                <w:rFonts w:ascii="Calibri" w:eastAsia="Calibri" w:hAnsi="Calibri" w:cs="Calibri"/>
              </w:rPr>
            </w:pPr>
            <w:r w:rsidRPr="00AC528B">
              <w:rPr>
                <w:rFonts w:ascii="Calibri" w:eastAsia="Calibri" w:hAnsi="Calibri" w:cs="Calibri"/>
              </w:rPr>
              <w:t>The individual in question also has arrears of £2,500 but upon reviewing the relevant documents you discover that a proportion of the arrears are due to the local authority collecting water on behalf of Thames Water. You subsequently discover that the local authority has a policy that they should continue to collect water on behalf of Thames Water.</w:t>
            </w:r>
          </w:p>
          <w:p w14:paraId="48FF1409" w14:textId="77777777" w:rsidR="00AC528B" w:rsidRPr="00AC528B" w:rsidRDefault="00AC528B" w:rsidP="00AC528B">
            <w:pPr>
              <w:jc w:val="both"/>
              <w:rPr>
                <w:rFonts w:ascii="Calibri" w:eastAsia="Calibri" w:hAnsi="Calibri" w:cs="Calibri"/>
              </w:rPr>
            </w:pPr>
          </w:p>
          <w:p w14:paraId="7CB06965" w14:textId="77777777" w:rsidR="00AC528B" w:rsidRPr="00AC528B" w:rsidRDefault="00AC528B" w:rsidP="00AC528B">
            <w:pPr>
              <w:jc w:val="both"/>
              <w:rPr>
                <w:rFonts w:ascii="Calibri" w:eastAsia="Calibri" w:hAnsi="Calibri" w:cs="Calibri"/>
              </w:rPr>
            </w:pPr>
            <w:r w:rsidRPr="00AC528B">
              <w:rPr>
                <w:rFonts w:ascii="Calibri" w:eastAsia="Calibri" w:hAnsi="Calibri" w:cs="Calibri"/>
              </w:rPr>
              <w:t>You are asked by your instructing officer to provide detailed advice on this Letter of Claim at the pre action stage and prospective advice on issues and tactics if this becomes an issued claim.</w:t>
            </w:r>
          </w:p>
          <w:p w14:paraId="16C83683" w14:textId="77777777" w:rsidR="00AC528B" w:rsidRPr="00AC528B" w:rsidRDefault="00AC528B" w:rsidP="00AC528B">
            <w:pPr>
              <w:jc w:val="both"/>
              <w:rPr>
                <w:rFonts w:ascii="Calibri" w:eastAsia="Calibri" w:hAnsi="Calibri" w:cs="Calibri"/>
              </w:rPr>
            </w:pPr>
          </w:p>
          <w:p w14:paraId="19E00BF2" w14:textId="77777777" w:rsidR="00AC528B" w:rsidRPr="00AC528B" w:rsidRDefault="00AC528B" w:rsidP="00AC528B">
            <w:pPr>
              <w:jc w:val="both"/>
              <w:rPr>
                <w:rFonts w:ascii="Calibri" w:eastAsia="Calibri" w:hAnsi="Calibri" w:cs="Calibri"/>
              </w:rPr>
            </w:pPr>
            <w:r w:rsidRPr="00AC528B">
              <w:rPr>
                <w:rFonts w:ascii="Calibri" w:eastAsia="Calibri" w:hAnsi="Calibri" w:cs="Calibri"/>
              </w:rPr>
              <w:t>In your answer, please comment on how you would respond to the Letter of Claim. Please cite any relevant case law and statutory provisions to support your answer: Please also include in your answer:</w:t>
            </w:r>
          </w:p>
          <w:p w14:paraId="4336F9E9" w14:textId="77777777" w:rsidR="00AC528B" w:rsidRPr="00AC528B" w:rsidRDefault="00AC528B" w:rsidP="00AC528B">
            <w:pPr>
              <w:jc w:val="both"/>
              <w:rPr>
                <w:rFonts w:ascii="Calibri" w:eastAsia="Calibri" w:hAnsi="Calibri" w:cs="Calibri"/>
              </w:rPr>
            </w:pPr>
          </w:p>
          <w:p w14:paraId="2F1E45EC"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How you would deal with the abridged timetable of seven days to respond.</w:t>
            </w:r>
          </w:p>
          <w:p w14:paraId="376D4640" w14:textId="77777777" w:rsidR="00AC528B" w:rsidRPr="00AC528B" w:rsidRDefault="00AC528B" w:rsidP="00AC528B">
            <w:pPr>
              <w:jc w:val="both"/>
              <w:rPr>
                <w:rFonts w:ascii="Calibri" w:eastAsia="Calibri" w:hAnsi="Calibri" w:cs="Calibri"/>
              </w:rPr>
            </w:pPr>
          </w:p>
          <w:p w14:paraId="762CE515"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What documents you would disclose to the other side.</w:t>
            </w:r>
          </w:p>
          <w:p w14:paraId="335D3CAF" w14:textId="77777777" w:rsidR="00AC528B" w:rsidRPr="00AC528B" w:rsidRDefault="00AC528B" w:rsidP="00AC528B">
            <w:pPr>
              <w:jc w:val="both"/>
              <w:rPr>
                <w:rFonts w:ascii="Calibri" w:eastAsia="Calibri" w:hAnsi="Calibri" w:cs="Calibri"/>
              </w:rPr>
            </w:pPr>
          </w:p>
          <w:p w14:paraId="1AEDC857"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What documents (if any) you would request from the other side.</w:t>
            </w:r>
          </w:p>
          <w:p w14:paraId="2F2B5F03" w14:textId="77777777" w:rsidR="00AC528B" w:rsidRPr="00AC528B" w:rsidRDefault="00AC528B" w:rsidP="00AC528B">
            <w:pPr>
              <w:jc w:val="both"/>
              <w:rPr>
                <w:rFonts w:ascii="Calibri" w:eastAsia="Calibri" w:hAnsi="Calibri" w:cs="Calibri"/>
              </w:rPr>
            </w:pPr>
          </w:p>
          <w:p w14:paraId="2DE8D2C7"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If documents are not forthcoming from the other side what you would do in those circumstances both at the pre action stage and if this case was issued.</w:t>
            </w:r>
          </w:p>
          <w:p w14:paraId="57EAEA38" w14:textId="77777777" w:rsidR="00AC528B" w:rsidRPr="00AC528B" w:rsidRDefault="00AC528B" w:rsidP="00AC528B">
            <w:pPr>
              <w:jc w:val="both"/>
              <w:rPr>
                <w:rFonts w:ascii="Calibri" w:eastAsia="Calibri" w:hAnsi="Calibri" w:cs="Calibri"/>
              </w:rPr>
            </w:pPr>
          </w:p>
          <w:p w14:paraId="6A283C95"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How you would deal with the individual's dyslexia and PTSD.</w:t>
            </w:r>
          </w:p>
          <w:p w14:paraId="24A922F5" w14:textId="77777777" w:rsidR="00AC528B" w:rsidRPr="00AC528B" w:rsidRDefault="00AC528B" w:rsidP="00AC528B">
            <w:pPr>
              <w:jc w:val="both"/>
              <w:rPr>
                <w:rFonts w:ascii="Calibri" w:eastAsia="Calibri" w:hAnsi="Calibri" w:cs="Calibri"/>
              </w:rPr>
            </w:pPr>
          </w:p>
          <w:p w14:paraId="07AECA07"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Any relevance that the individual is presently being represented by the other side under Legal Help.</w:t>
            </w:r>
          </w:p>
          <w:p w14:paraId="57892AC9" w14:textId="77777777" w:rsidR="00AC528B" w:rsidRPr="00AC528B" w:rsidRDefault="00AC528B" w:rsidP="00AC528B">
            <w:pPr>
              <w:jc w:val="both"/>
              <w:rPr>
                <w:rFonts w:ascii="Calibri" w:eastAsia="Calibri" w:hAnsi="Calibri" w:cs="Calibri"/>
              </w:rPr>
            </w:pPr>
          </w:p>
          <w:p w14:paraId="443B3C5B"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lastRenderedPageBreak/>
              <w:t>How (if at all) you would deal with the Environmental Protection Act paragraph of the Letter of Claim.</w:t>
            </w:r>
          </w:p>
          <w:p w14:paraId="2F875902" w14:textId="77777777" w:rsidR="00AC528B" w:rsidRPr="00AC528B" w:rsidRDefault="00AC528B" w:rsidP="00AC528B">
            <w:pPr>
              <w:jc w:val="both"/>
              <w:rPr>
                <w:rFonts w:ascii="Calibri" w:eastAsia="Calibri" w:hAnsi="Calibri" w:cs="Calibri"/>
              </w:rPr>
            </w:pPr>
          </w:p>
          <w:p w14:paraId="766E756B"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The use of an in house surveyor and the implications of this.</w:t>
            </w:r>
          </w:p>
          <w:p w14:paraId="069B85F5" w14:textId="77777777" w:rsidR="00AC528B" w:rsidRPr="00AC528B" w:rsidRDefault="00AC528B" w:rsidP="00AC528B">
            <w:pPr>
              <w:jc w:val="both"/>
              <w:rPr>
                <w:rFonts w:ascii="Calibri" w:eastAsia="Calibri" w:hAnsi="Calibri" w:cs="Calibri"/>
              </w:rPr>
            </w:pPr>
          </w:p>
          <w:p w14:paraId="176EB3B1"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Whether there is any relevance of future laws coming into force.</w:t>
            </w:r>
          </w:p>
          <w:p w14:paraId="0CF03CCF" w14:textId="77777777" w:rsidR="00AC528B" w:rsidRPr="00AC528B" w:rsidRDefault="00AC528B" w:rsidP="00AC528B">
            <w:pPr>
              <w:jc w:val="both"/>
              <w:rPr>
                <w:rFonts w:ascii="Calibri" w:eastAsia="Calibri" w:hAnsi="Calibri" w:cs="Calibri"/>
              </w:rPr>
            </w:pPr>
          </w:p>
          <w:p w14:paraId="77598AD1"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Any settlement proposals you might make and the format these settlement proposals might take (ie. Part 36 or otherwise).</w:t>
            </w:r>
          </w:p>
          <w:p w14:paraId="412F67EA" w14:textId="77777777" w:rsidR="00AC528B" w:rsidRPr="00AC528B" w:rsidRDefault="00AC528B" w:rsidP="00AC528B">
            <w:pPr>
              <w:jc w:val="both"/>
              <w:rPr>
                <w:rFonts w:ascii="Calibri" w:eastAsia="Calibri" w:hAnsi="Calibri" w:cs="Calibri"/>
              </w:rPr>
            </w:pPr>
          </w:p>
          <w:p w14:paraId="52B25CBD"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Whether there is any significance to the arrears.</w:t>
            </w:r>
          </w:p>
          <w:p w14:paraId="1F9CAB9C" w14:textId="77777777" w:rsidR="00AC528B" w:rsidRPr="00AC528B" w:rsidRDefault="00AC528B" w:rsidP="00AC528B">
            <w:pPr>
              <w:jc w:val="both"/>
              <w:rPr>
                <w:rFonts w:ascii="Calibri" w:eastAsia="Calibri" w:hAnsi="Calibri" w:cs="Calibri"/>
              </w:rPr>
            </w:pPr>
          </w:p>
          <w:p w14:paraId="58703731"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Any judicial review considerations you would advise your instructing officer of.</w:t>
            </w:r>
          </w:p>
          <w:p w14:paraId="6402437E" w14:textId="77777777" w:rsidR="00AC528B" w:rsidRPr="00AC528B" w:rsidRDefault="00AC528B" w:rsidP="00AC528B">
            <w:pPr>
              <w:jc w:val="both"/>
              <w:rPr>
                <w:rFonts w:ascii="Calibri" w:eastAsia="Calibri" w:hAnsi="Calibri" w:cs="Calibri"/>
              </w:rPr>
            </w:pPr>
          </w:p>
          <w:p w14:paraId="45E419CE" w14:textId="77777777" w:rsidR="00AC528B" w:rsidRPr="00AC528B" w:rsidRDefault="00AC528B" w:rsidP="00AC528B">
            <w:pPr>
              <w:pStyle w:val="ListParagraph"/>
              <w:numPr>
                <w:ilvl w:val="0"/>
                <w:numId w:val="36"/>
              </w:numPr>
              <w:jc w:val="both"/>
              <w:rPr>
                <w:rFonts w:ascii="Calibri" w:eastAsia="Calibri" w:hAnsi="Calibri" w:cs="Calibri"/>
                <w:sz w:val="22"/>
                <w:szCs w:val="22"/>
              </w:rPr>
            </w:pPr>
            <w:r w:rsidRPr="00AC528B">
              <w:rPr>
                <w:rFonts w:ascii="Calibri" w:eastAsia="Calibri" w:hAnsi="Calibri" w:cs="Calibri"/>
                <w:sz w:val="22"/>
                <w:szCs w:val="22"/>
              </w:rPr>
              <w:t>Any other information you feel is relevant both to deal with this at the Pre Action stage and in the event this claim is issued.</w:t>
            </w:r>
          </w:p>
          <w:p w14:paraId="5E83CE3E" w14:textId="4A40E5F8" w:rsidR="00EC5365" w:rsidRPr="00E55160" w:rsidRDefault="00EC5365" w:rsidP="00EC5365">
            <w:pPr>
              <w:spacing w:before="100" w:beforeAutospacing="1"/>
              <w:jc w:val="both"/>
              <w:rPr>
                <w:rFonts w:cstheme="minorHAnsi"/>
              </w:rPr>
            </w:pPr>
          </w:p>
        </w:tc>
      </w:tr>
      <w:tr w:rsidR="00D1322C" w:rsidRPr="005130C0" w14:paraId="44E20007" w14:textId="77777777" w:rsidTr="0051387B">
        <w:tc>
          <w:tcPr>
            <w:tcW w:w="9067" w:type="dxa"/>
            <w:gridSpan w:val="2"/>
          </w:tcPr>
          <w:p w14:paraId="6F704741" w14:textId="77777777" w:rsidR="00D1322C" w:rsidRPr="00BD6856" w:rsidRDefault="00D1322C" w:rsidP="00D1322C">
            <w:pPr>
              <w:rPr>
                <w:rFonts w:cstheme="minorHAnsi"/>
                <w:b/>
                <w:bCs/>
              </w:rPr>
            </w:pPr>
            <w:r w:rsidRPr="00BD6856">
              <w:rPr>
                <w:rFonts w:cstheme="minorHAnsi"/>
                <w:b/>
                <w:bCs/>
              </w:rPr>
              <w:lastRenderedPageBreak/>
              <w:t xml:space="preserve">Please provide your response here: </w:t>
            </w:r>
          </w:p>
          <w:p w14:paraId="2B32B82A" w14:textId="77777777" w:rsidR="00D1322C" w:rsidRDefault="00D1322C" w:rsidP="00092449">
            <w:pPr>
              <w:spacing w:before="100" w:beforeAutospacing="1"/>
              <w:jc w:val="both"/>
              <w:rPr>
                <w:rFonts w:cstheme="minorHAnsi"/>
              </w:rPr>
            </w:pPr>
          </w:p>
          <w:p w14:paraId="6822D3D2" w14:textId="77777777" w:rsidR="00D1322C" w:rsidRDefault="00D1322C" w:rsidP="00092449">
            <w:pPr>
              <w:spacing w:before="100" w:beforeAutospacing="1"/>
              <w:jc w:val="both"/>
              <w:rPr>
                <w:rFonts w:cstheme="minorHAnsi"/>
              </w:rPr>
            </w:pPr>
          </w:p>
          <w:p w14:paraId="75BB0A0B" w14:textId="77777777" w:rsidR="00D1322C" w:rsidRDefault="00D1322C" w:rsidP="00092449">
            <w:pPr>
              <w:spacing w:before="100" w:beforeAutospacing="1"/>
              <w:jc w:val="both"/>
              <w:rPr>
                <w:rFonts w:cstheme="minorHAnsi"/>
              </w:rPr>
            </w:pPr>
          </w:p>
          <w:p w14:paraId="176A484F" w14:textId="77777777" w:rsidR="00D1322C" w:rsidRDefault="00D1322C" w:rsidP="00092449">
            <w:pPr>
              <w:spacing w:before="100" w:beforeAutospacing="1"/>
              <w:jc w:val="both"/>
              <w:rPr>
                <w:rFonts w:cstheme="minorHAnsi"/>
              </w:rPr>
            </w:pPr>
          </w:p>
          <w:p w14:paraId="2CA930C4" w14:textId="77777777" w:rsidR="00D1322C" w:rsidRDefault="00D1322C" w:rsidP="00092449">
            <w:pPr>
              <w:spacing w:before="100" w:beforeAutospacing="1"/>
              <w:jc w:val="both"/>
              <w:rPr>
                <w:rFonts w:cstheme="minorHAnsi"/>
              </w:rPr>
            </w:pPr>
          </w:p>
          <w:p w14:paraId="0586CF2A" w14:textId="77777777" w:rsidR="00D1322C" w:rsidRDefault="00D1322C" w:rsidP="00092449">
            <w:pPr>
              <w:spacing w:before="100" w:beforeAutospacing="1"/>
              <w:jc w:val="both"/>
              <w:rPr>
                <w:rFonts w:cstheme="minorHAnsi"/>
              </w:rPr>
            </w:pPr>
          </w:p>
          <w:p w14:paraId="137433B1" w14:textId="77777777" w:rsidR="00D1322C" w:rsidRDefault="00D1322C" w:rsidP="00092449">
            <w:pPr>
              <w:spacing w:before="100" w:beforeAutospacing="1"/>
              <w:jc w:val="both"/>
              <w:rPr>
                <w:rFonts w:cstheme="minorHAnsi"/>
              </w:rPr>
            </w:pPr>
          </w:p>
          <w:p w14:paraId="6B8378C5" w14:textId="77777777" w:rsidR="00D1322C" w:rsidRDefault="00D1322C" w:rsidP="00092449">
            <w:pPr>
              <w:spacing w:before="100" w:beforeAutospacing="1"/>
              <w:jc w:val="both"/>
              <w:rPr>
                <w:rFonts w:cstheme="minorHAnsi"/>
              </w:rPr>
            </w:pPr>
          </w:p>
          <w:p w14:paraId="5170A51B" w14:textId="77777777" w:rsidR="00AE286F" w:rsidRDefault="00AE286F" w:rsidP="00092449">
            <w:pPr>
              <w:spacing w:before="100" w:beforeAutospacing="1"/>
              <w:jc w:val="both"/>
              <w:rPr>
                <w:rFonts w:cstheme="minorHAnsi"/>
              </w:rPr>
            </w:pPr>
          </w:p>
          <w:p w14:paraId="2A1BDDDF" w14:textId="77777777" w:rsidR="00AE286F" w:rsidRDefault="00AE286F" w:rsidP="00092449">
            <w:pPr>
              <w:spacing w:before="100" w:beforeAutospacing="1"/>
              <w:jc w:val="both"/>
              <w:rPr>
                <w:rFonts w:cstheme="minorHAnsi"/>
              </w:rPr>
            </w:pPr>
          </w:p>
          <w:p w14:paraId="65CA8196" w14:textId="77777777" w:rsidR="00FB60BF" w:rsidRDefault="00FB60BF" w:rsidP="00092449">
            <w:pPr>
              <w:spacing w:before="100" w:beforeAutospacing="1"/>
              <w:jc w:val="both"/>
              <w:rPr>
                <w:rFonts w:cstheme="minorHAnsi"/>
              </w:rPr>
            </w:pPr>
          </w:p>
          <w:p w14:paraId="6765F934" w14:textId="77777777" w:rsidR="00FB60BF" w:rsidRDefault="00FB60BF" w:rsidP="00092449">
            <w:pPr>
              <w:spacing w:before="100" w:beforeAutospacing="1"/>
              <w:jc w:val="both"/>
              <w:rPr>
                <w:rFonts w:cstheme="minorHAnsi"/>
              </w:rPr>
            </w:pPr>
          </w:p>
          <w:p w14:paraId="7E912BF4" w14:textId="77777777" w:rsidR="00D34AD2" w:rsidRDefault="00D34AD2" w:rsidP="00092449">
            <w:pPr>
              <w:spacing w:before="100" w:beforeAutospacing="1"/>
              <w:jc w:val="both"/>
              <w:rPr>
                <w:rFonts w:cstheme="minorHAnsi"/>
              </w:rPr>
            </w:pPr>
          </w:p>
          <w:p w14:paraId="79EC1BC4" w14:textId="77777777" w:rsidR="00D34AD2" w:rsidRDefault="00D34AD2" w:rsidP="00092449">
            <w:pPr>
              <w:spacing w:before="100" w:beforeAutospacing="1"/>
              <w:jc w:val="both"/>
              <w:rPr>
                <w:rFonts w:cstheme="minorHAnsi"/>
              </w:rPr>
            </w:pPr>
          </w:p>
          <w:p w14:paraId="7224C686" w14:textId="77777777" w:rsidR="00D34AD2" w:rsidRDefault="00D34AD2" w:rsidP="00092449">
            <w:pPr>
              <w:spacing w:before="100" w:beforeAutospacing="1"/>
              <w:jc w:val="both"/>
              <w:rPr>
                <w:rFonts w:cstheme="minorHAnsi"/>
              </w:rPr>
            </w:pPr>
          </w:p>
          <w:p w14:paraId="2828EB92" w14:textId="6BEFD9CD" w:rsidR="00D1322C" w:rsidRPr="002424F5" w:rsidRDefault="00D1322C" w:rsidP="00092449">
            <w:pPr>
              <w:spacing w:before="100" w:beforeAutospacing="1"/>
              <w:jc w:val="both"/>
              <w:rPr>
                <w:rFonts w:cstheme="minorHAnsi"/>
              </w:rPr>
            </w:pPr>
          </w:p>
        </w:tc>
      </w:tr>
      <w:tr w:rsidR="00A15C80" w:rsidRPr="005130C0" w14:paraId="6B7D4EC8" w14:textId="77777777" w:rsidTr="00A15C80">
        <w:tc>
          <w:tcPr>
            <w:tcW w:w="7792" w:type="dxa"/>
            <w:shd w:val="clear" w:color="auto" w:fill="D9D9D9" w:themeFill="background1" w:themeFillShade="D9"/>
            <w:vAlign w:val="center"/>
          </w:tcPr>
          <w:p w14:paraId="56B09558" w14:textId="5161B2D7" w:rsidR="00A15C80" w:rsidRPr="00A15C80" w:rsidRDefault="00A15C80" w:rsidP="00A15C80">
            <w:pPr>
              <w:rPr>
                <w:rFonts w:cstheme="minorHAnsi"/>
                <w:b/>
              </w:rPr>
            </w:pPr>
            <w:r w:rsidRPr="00A15C80">
              <w:rPr>
                <w:rFonts w:cstheme="minorHAnsi"/>
                <w:b/>
              </w:rPr>
              <w:lastRenderedPageBreak/>
              <w:t xml:space="preserve">Question 3: </w:t>
            </w:r>
            <w:r w:rsidR="00D34AD2">
              <w:rPr>
                <w:rFonts w:cstheme="minorHAnsi"/>
                <w:b/>
              </w:rPr>
              <w:t>Possession</w:t>
            </w:r>
            <w:r w:rsidR="007662CF">
              <w:rPr>
                <w:rFonts w:cstheme="minorHAnsi"/>
                <w:b/>
              </w:rPr>
              <w:t xml:space="preserve"> </w:t>
            </w:r>
            <w:r w:rsidRPr="00A15C80">
              <w:rPr>
                <w:rFonts w:cstheme="minorHAnsi"/>
                <w:b/>
              </w:rPr>
              <w:t>(word count - 1,</w:t>
            </w:r>
            <w:r w:rsidR="00C63237">
              <w:rPr>
                <w:rFonts w:cstheme="minorHAnsi"/>
                <w:b/>
              </w:rPr>
              <w:t>5</w:t>
            </w:r>
            <w:r w:rsidRPr="00A15C80">
              <w:rPr>
                <w:rFonts w:cstheme="minorHAnsi"/>
                <w:b/>
              </w:rPr>
              <w:t xml:space="preserve">00) </w:t>
            </w:r>
          </w:p>
        </w:tc>
        <w:tc>
          <w:tcPr>
            <w:tcW w:w="1275" w:type="dxa"/>
            <w:shd w:val="clear" w:color="auto" w:fill="D9D9D9" w:themeFill="background1" w:themeFillShade="D9"/>
          </w:tcPr>
          <w:p w14:paraId="4F5E30A7" w14:textId="526D1460" w:rsidR="00A15C80" w:rsidRPr="00BD6856" w:rsidRDefault="00AC528B" w:rsidP="002E2670">
            <w:pPr>
              <w:jc w:val="center"/>
              <w:rPr>
                <w:rFonts w:cstheme="minorHAnsi"/>
                <w:b/>
              </w:rPr>
            </w:pPr>
            <w:r>
              <w:rPr>
                <w:rFonts w:cstheme="minorHAnsi"/>
                <w:b/>
              </w:rPr>
              <w:t>15</w:t>
            </w:r>
            <w:r w:rsidR="00A15C80" w:rsidRPr="00BD6856">
              <w:rPr>
                <w:rFonts w:cstheme="minorHAnsi"/>
                <w:b/>
              </w:rPr>
              <w:t>%</w:t>
            </w:r>
          </w:p>
        </w:tc>
      </w:tr>
      <w:tr w:rsidR="00BD6856" w:rsidRPr="005130C0" w14:paraId="144CA41A" w14:textId="77777777" w:rsidTr="00646D1E">
        <w:tc>
          <w:tcPr>
            <w:tcW w:w="9067" w:type="dxa"/>
            <w:gridSpan w:val="2"/>
          </w:tcPr>
          <w:p w14:paraId="01B4975D" w14:textId="77777777" w:rsidR="007662CF" w:rsidRDefault="007662CF" w:rsidP="007662CF">
            <w:pPr>
              <w:rPr>
                <w:rFonts w:cstheme="minorHAnsi"/>
              </w:rPr>
            </w:pPr>
          </w:p>
          <w:p w14:paraId="3CD2FC73"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You represent the local authority. </w:t>
            </w:r>
          </w:p>
          <w:p w14:paraId="052B8BAB" w14:textId="77777777" w:rsidR="00D34AD2" w:rsidRPr="00D34AD2" w:rsidRDefault="00D34AD2" w:rsidP="00D34AD2">
            <w:pPr>
              <w:spacing w:line="276" w:lineRule="auto"/>
              <w:jc w:val="both"/>
              <w:rPr>
                <w:rFonts w:ascii="Calibri" w:eastAsia="Arial" w:hAnsi="Calibri" w:cs="Calibri"/>
                <w:color w:val="0E101A"/>
                <w:lang w:eastAsia="en-GB"/>
              </w:rPr>
            </w:pPr>
          </w:p>
          <w:p w14:paraId="7299C1F6"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You have been instructed to issue a claim for possession against an unauthorised occupier who suffers from mental health issues and has been residing in the local authority property since 2004. </w:t>
            </w:r>
          </w:p>
          <w:p w14:paraId="0FB2E5F8" w14:textId="77777777" w:rsidR="00D34AD2" w:rsidRPr="00D34AD2" w:rsidRDefault="00D34AD2" w:rsidP="00D34AD2">
            <w:pPr>
              <w:spacing w:line="276" w:lineRule="auto"/>
              <w:jc w:val="both"/>
              <w:rPr>
                <w:rFonts w:ascii="Calibri" w:eastAsia="Arial" w:hAnsi="Calibri" w:cs="Calibri"/>
                <w:color w:val="0E101A"/>
                <w:lang w:eastAsia="en-GB"/>
              </w:rPr>
            </w:pPr>
          </w:p>
          <w:p w14:paraId="5D2D0846"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The unauthorised occupier is the grandson of the original tenant. </w:t>
            </w:r>
          </w:p>
          <w:p w14:paraId="23A35394" w14:textId="77777777" w:rsidR="00D34AD2" w:rsidRPr="00D34AD2" w:rsidRDefault="00D34AD2" w:rsidP="00D34AD2">
            <w:pPr>
              <w:spacing w:line="276" w:lineRule="auto"/>
              <w:jc w:val="both"/>
              <w:rPr>
                <w:rFonts w:ascii="Calibri" w:eastAsia="Arial" w:hAnsi="Calibri" w:cs="Calibri"/>
                <w:color w:val="0E101A"/>
                <w:lang w:eastAsia="en-GB"/>
              </w:rPr>
            </w:pPr>
          </w:p>
          <w:p w14:paraId="4BCA08B1"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The original tenant had a sole tenancy which commenced in 1965, and he lived in the property with his wife (unauthorised occupant grandmother) and children. </w:t>
            </w:r>
          </w:p>
          <w:p w14:paraId="20BC436C" w14:textId="77777777" w:rsidR="00D34AD2" w:rsidRPr="00D34AD2" w:rsidRDefault="00D34AD2" w:rsidP="00D34AD2">
            <w:pPr>
              <w:spacing w:line="276" w:lineRule="auto"/>
              <w:jc w:val="both"/>
              <w:rPr>
                <w:rFonts w:ascii="Calibri" w:eastAsia="Arial" w:hAnsi="Calibri" w:cs="Calibri"/>
                <w:color w:val="0E101A"/>
                <w:lang w:eastAsia="en-GB"/>
              </w:rPr>
            </w:pPr>
          </w:p>
          <w:p w14:paraId="717346E5"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In 1985, the tenant informed the local authority that he had separated from his wife and no longer lived in the property.  </w:t>
            </w:r>
          </w:p>
          <w:p w14:paraId="6E73B606" w14:textId="77777777" w:rsidR="00D34AD2" w:rsidRPr="00D34AD2" w:rsidRDefault="00D34AD2" w:rsidP="00D34AD2">
            <w:pPr>
              <w:spacing w:line="276" w:lineRule="auto"/>
              <w:jc w:val="both"/>
              <w:rPr>
                <w:rFonts w:ascii="Calibri" w:eastAsia="Arial" w:hAnsi="Calibri" w:cs="Calibri"/>
                <w:color w:val="0E101A"/>
                <w:lang w:eastAsia="en-GB"/>
              </w:rPr>
            </w:pPr>
          </w:p>
          <w:p w14:paraId="681B07AD"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The wife passed away in 2006. </w:t>
            </w:r>
          </w:p>
          <w:p w14:paraId="70026FA8" w14:textId="77777777" w:rsidR="00D34AD2" w:rsidRPr="00D34AD2" w:rsidRDefault="00D34AD2" w:rsidP="00D34AD2">
            <w:pPr>
              <w:spacing w:line="276" w:lineRule="auto"/>
              <w:jc w:val="both"/>
              <w:rPr>
                <w:rFonts w:ascii="Calibri" w:eastAsia="Arial" w:hAnsi="Calibri" w:cs="Calibri"/>
                <w:color w:val="0E101A"/>
                <w:lang w:eastAsia="en-GB"/>
              </w:rPr>
            </w:pPr>
          </w:p>
          <w:p w14:paraId="28826AE1"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A Notice to Quit was served in the tenant’s name. The local authority took the view that he had not been residing in the property as his only or principal home since he had not returned to it since 1985. </w:t>
            </w:r>
          </w:p>
          <w:p w14:paraId="2E4B147A" w14:textId="77777777" w:rsidR="00D34AD2" w:rsidRPr="00D34AD2" w:rsidRDefault="00D34AD2" w:rsidP="00D34AD2">
            <w:pPr>
              <w:spacing w:line="276" w:lineRule="auto"/>
              <w:jc w:val="both"/>
              <w:rPr>
                <w:rFonts w:ascii="Calibri" w:eastAsia="Arial" w:hAnsi="Calibri" w:cs="Calibri"/>
                <w:color w:val="0E101A"/>
                <w:lang w:eastAsia="en-GB"/>
              </w:rPr>
            </w:pPr>
          </w:p>
          <w:p w14:paraId="115D64E4"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The local authority later discovered that the tenant had died in 2002. </w:t>
            </w:r>
          </w:p>
          <w:p w14:paraId="46F426C4" w14:textId="77777777" w:rsidR="00D34AD2" w:rsidRPr="00D34AD2" w:rsidRDefault="00D34AD2" w:rsidP="00D34AD2">
            <w:pPr>
              <w:spacing w:line="276" w:lineRule="auto"/>
              <w:jc w:val="both"/>
              <w:rPr>
                <w:rFonts w:ascii="Calibri" w:eastAsia="Arial" w:hAnsi="Calibri" w:cs="Calibri"/>
                <w:color w:val="0E101A"/>
                <w:lang w:eastAsia="en-GB"/>
              </w:rPr>
            </w:pPr>
          </w:p>
          <w:p w14:paraId="1F7FFFED"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The local authority took the view that the wife had succeeded the tenancy and served a Notice to Quit in her name. Two months after service, the Public Trustee received a copy of the Notice.</w:t>
            </w:r>
          </w:p>
          <w:p w14:paraId="0C89EEF5" w14:textId="77777777" w:rsidR="00D34AD2" w:rsidRPr="00D34AD2" w:rsidRDefault="00D34AD2" w:rsidP="00D34AD2">
            <w:pPr>
              <w:spacing w:line="276" w:lineRule="auto"/>
              <w:jc w:val="both"/>
              <w:rPr>
                <w:rFonts w:ascii="Calibri" w:eastAsia="Arial" w:hAnsi="Calibri" w:cs="Calibri"/>
                <w:color w:val="0E101A"/>
                <w:lang w:eastAsia="en-GB"/>
              </w:rPr>
            </w:pPr>
          </w:p>
          <w:p w14:paraId="22A0E7E6"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The unauthorised occupier’s father, who had lived in the property for 30 years, applied to succeed to the tenancy. The local authority rejected this application on the basis that there was no statutory right of succession since the tenant’s wife was already a successor, and therefore, he was not entitled to succeed. His father passed away from cancer two years ago before his application for a discretionary tenancy under the local authority's policy was considered.</w:t>
            </w:r>
          </w:p>
          <w:p w14:paraId="11ED338E" w14:textId="77777777" w:rsidR="00D34AD2" w:rsidRPr="00D34AD2" w:rsidRDefault="00D34AD2" w:rsidP="00D34AD2">
            <w:pPr>
              <w:spacing w:line="276" w:lineRule="auto"/>
              <w:jc w:val="both"/>
              <w:rPr>
                <w:rFonts w:ascii="Calibri" w:eastAsia="Arial" w:hAnsi="Calibri" w:cs="Calibri"/>
                <w:color w:val="0E101A"/>
                <w:lang w:eastAsia="en-GB"/>
              </w:rPr>
            </w:pPr>
          </w:p>
          <w:p w14:paraId="53DF8F9F"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The unauthorised occupier has not applied to succeed the tenancy. </w:t>
            </w:r>
          </w:p>
          <w:p w14:paraId="4295BA14" w14:textId="77777777" w:rsidR="00D34AD2" w:rsidRPr="00D34AD2" w:rsidRDefault="00D34AD2" w:rsidP="00D34AD2">
            <w:pPr>
              <w:spacing w:line="276" w:lineRule="auto"/>
              <w:jc w:val="both"/>
              <w:rPr>
                <w:rFonts w:ascii="Calibri" w:eastAsia="Arial" w:hAnsi="Calibri" w:cs="Calibri"/>
                <w:color w:val="0E101A"/>
                <w:lang w:eastAsia="en-GB"/>
              </w:rPr>
            </w:pPr>
          </w:p>
          <w:p w14:paraId="051059A6"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What advice would you give your instructing officer? Include potential issues and defences that may be raised and how to counter them. </w:t>
            </w:r>
          </w:p>
          <w:p w14:paraId="5F4BFA9D" w14:textId="77777777" w:rsidR="00D34AD2" w:rsidRPr="00D34AD2" w:rsidRDefault="00D34AD2" w:rsidP="00D34AD2">
            <w:pPr>
              <w:spacing w:line="276" w:lineRule="auto"/>
              <w:jc w:val="both"/>
              <w:rPr>
                <w:rFonts w:ascii="Calibri" w:eastAsia="Arial" w:hAnsi="Calibri" w:cs="Calibri"/>
                <w:color w:val="0E101A"/>
                <w:lang w:eastAsia="en-GB"/>
              </w:rPr>
            </w:pPr>
          </w:p>
          <w:p w14:paraId="00DA338D" w14:textId="77777777" w:rsidR="00D34AD2" w:rsidRPr="00D34AD2" w:rsidRDefault="00D34AD2" w:rsidP="00D34AD2">
            <w:p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Please also consider the following in your response: </w:t>
            </w:r>
          </w:p>
          <w:p w14:paraId="4DF86BE2" w14:textId="77777777" w:rsidR="00D34AD2" w:rsidRPr="00D34AD2" w:rsidRDefault="00D34AD2" w:rsidP="00D34AD2">
            <w:pPr>
              <w:numPr>
                <w:ilvl w:val="0"/>
                <w:numId w:val="37"/>
              </w:numPr>
              <w:spacing w:line="276" w:lineRule="auto"/>
              <w:jc w:val="both"/>
              <w:rPr>
                <w:rFonts w:ascii="Calibri" w:eastAsia="Arial" w:hAnsi="Calibri" w:cs="Calibri"/>
                <w:lang w:eastAsia="en-GB"/>
              </w:rPr>
            </w:pPr>
            <w:r w:rsidRPr="00D34AD2">
              <w:rPr>
                <w:rFonts w:ascii="Calibri" w:eastAsia="Arial" w:hAnsi="Calibri" w:cs="Calibri"/>
                <w:color w:val="0E101A"/>
                <w:lang w:eastAsia="en-GB"/>
              </w:rPr>
              <w:t xml:space="preserve">Occupation, Abandonment and Only or Principal Home </w:t>
            </w:r>
          </w:p>
          <w:p w14:paraId="4E4F97C4" w14:textId="77777777" w:rsidR="00D34AD2" w:rsidRPr="00D34AD2" w:rsidRDefault="00D34AD2" w:rsidP="00D34AD2">
            <w:pPr>
              <w:numPr>
                <w:ilvl w:val="0"/>
                <w:numId w:val="37"/>
              </w:numPr>
              <w:spacing w:line="276" w:lineRule="auto"/>
              <w:jc w:val="both"/>
              <w:rPr>
                <w:rFonts w:ascii="Calibri" w:eastAsia="Arial" w:hAnsi="Calibri" w:cs="Calibri"/>
                <w:color w:val="0E101A"/>
                <w:lang w:eastAsia="en-GB"/>
              </w:rPr>
            </w:pPr>
            <w:r w:rsidRPr="00D34AD2">
              <w:rPr>
                <w:rFonts w:ascii="Calibri" w:eastAsia="Arial" w:hAnsi="Calibri" w:cs="Calibri"/>
                <w:color w:val="0E101A"/>
                <w:lang w:eastAsia="en-GB"/>
              </w:rPr>
              <w:t xml:space="preserve">Family Law Act </w:t>
            </w:r>
          </w:p>
          <w:p w14:paraId="5E7E1743" w14:textId="77777777" w:rsidR="00D34AD2" w:rsidRPr="00D34AD2" w:rsidRDefault="00D34AD2" w:rsidP="00D34AD2">
            <w:pPr>
              <w:numPr>
                <w:ilvl w:val="0"/>
                <w:numId w:val="37"/>
              </w:numPr>
              <w:spacing w:line="276" w:lineRule="auto"/>
              <w:jc w:val="both"/>
              <w:rPr>
                <w:rFonts w:ascii="Calibri" w:eastAsia="Arial" w:hAnsi="Calibri" w:cs="Calibri"/>
                <w:lang w:eastAsia="en-GB"/>
              </w:rPr>
            </w:pPr>
            <w:r w:rsidRPr="00D34AD2">
              <w:rPr>
                <w:rFonts w:ascii="Calibri" w:eastAsia="Arial" w:hAnsi="Calibri" w:cs="Calibri"/>
                <w:color w:val="0E101A"/>
                <w:lang w:eastAsia="en-GB"/>
              </w:rPr>
              <w:t>Validity of Notices</w:t>
            </w:r>
          </w:p>
          <w:p w14:paraId="264F561C" w14:textId="77777777" w:rsidR="00D34AD2" w:rsidRPr="00D34AD2" w:rsidRDefault="00D34AD2" w:rsidP="00D34AD2">
            <w:pPr>
              <w:numPr>
                <w:ilvl w:val="0"/>
                <w:numId w:val="37"/>
              </w:numPr>
              <w:spacing w:line="276" w:lineRule="auto"/>
              <w:jc w:val="both"/>
              <w:rPr>
                <w:rFonts w:ascii="Calibri" w:eastAsia="Arial" w:hAnsi="Calibri" w:cs="Calibri"/>
                <w:lang w:eastAsia="en-GB"/>
              </w:rPr>
            </w:pPr>
            <w:r w:rsidRPr="00D34AD2">
              <w:rPr>
                <w:rFonts w:ascii="Calibri" w:eastAsia="Arial" w:hAnsi="Calibri" w:cs="Calibri"/>
                <w:color w:val="0E101A"/>
                <w:lang w:eastAsia="en-GB"/>
              </w:rPr>
              <w:t>Public Sector Equality Duty (PSED)</w:t>
            </w:r>
          </w:p>
          <w:p w14:paraId="4CA731CF" w14:textId="77777777" w:rsidR="00D34AD2" w:rsidRPr="00D34AD2" w:rsidRDefault="00D34AD2" w:rsidP="00D34AD2">
            <w:pPr>
              <w:numPr>
                <w:ilvl w:val="0"/>
                <w:numId w:val="37"/>
              </w:numPr>
              <w:spacing w:line="276" w:lineRule="auto"/>
              <w:jc w:val="both"/>
              <w:rPr>
                <w:rFonts w:ascii="Calibri" w:eastAsia="Arial" w:hAnsi="Calibri" w:cs="Calibri"/>
                <w:lang w:eastAsia="en-GB"/>
              </w:rPr>
            </w:pPr>
            <w:r w:rsidRPr="00D34AD2">
              <w:rPr>
                <w:rFonts w:ascii="Calibri" w:eastAsia="Arial" w:hAnsi="Calibri" w:cs="Calibri"/>
                <w:color w:val="0E101A"/>
                <w:lang w:eastAsia="en-GB"/>
              </w:rPr>
              <w:t>Local authority policy advice</w:t>
            </w:r>
          </w:p>
          <w:p w14:paraId="452EB089" w14:textId="77777777" w:rsidR="00D34AD2" w:rsidRPr="00D34AD2" w:rsidRDefault="00D34AD2" w:rsidP="00D34AD2">
            <w:pPr>
              <w:numPr>
                <w:ilvl w:val="0"/>
                <w:numId w:val="37"/>
              </w:numPr>
              <w:spacing w:line="276" w:lineRule="auto"/>
              <w:jc w:val="both"/>
              <w:rPr>
                <w:rFonts w:ascii="Calibri" w:eastAsia="Arial" w:hAnsi="Calibri" w:cs="Calibri"/>
                <w:lang w:eastAsia="en-GB"/>
              </w:rPr>
            </w:pPr>
            <w:r w:rsidRPr="00D34AD2">
              <w:rPr>
                <w:rFonts w:ascii="Calibri" w:eastAsia="Arial" w:hAnsi="Calibri" w:cs="Calibri"/>
                <w:color w:val="0E101A"/>
                <w:lang w:eastAsia="en-GB"/>
              </w:rPr>
              <w:t xml:space="preserve">Public law grounds and/or Article 8 of the European Convention on Human Rights defences. </w:t>
            </w:r>
          </w:p>
          <w:p w14:paraId="1C9ED48B" w14:textId="5FD109B2" w:rsidR="00D34AD2" w:rsidRPr="003B3C78" w:rsidRDefault="00D34AD2" w:rsidP="007662CF">
            <w:pPr>
              <w:rPr>
                <w:rFonts w:cstheme="minorHAnsi"/>
              </w:rPr>
            </w:pPr>
          </w:p>
        </w:tc>
      </w:tr>
      <w:tr w:rsidR="00BD6856" w:rsidRPr="005130C0" w14:paraId="3BABB980" w14:textId="77777777" w:rsidTr="00D1322C">
        <w:trPr>
          <w:trHeight w:val="5791"/>
        </w:trPr>
        <w:tc>
          <w:tcPr>
            <w:tcW w:w="9067" w:type="dxa"/>
            <w:gridSpan w:val="2"/>
          </w:tcPr>
          <w:p w14:paraId="60A0AC68" w14:textId="77777777" w:rsidR="00BD6856" w:rsidRPr="00BD6856" w:rsidRDefault="00BD6856" w:rsidP="00BD6856">
            <w:pPr>
              <w:rPr>
                <w:rFonts w:cstheme="minorHAnsi"/>
                <w:b/>
                <w:bCs/>
              </w:rPr>
            </w:pPr>
            <w:r w:rsidRPr="00BD6856">
              <w:rPr>
                <w:rFonts w:cstheme="minorHAnsi"/>
                <w:b/>
                <w:bCs/>
              </w:rPr>
              <w:lastRenderedPageBreak/>
              <w:t xml:space="preserve">Please provide your response here: </w:t>
            </w:r>
          </w:p>
          <w:p w14:paraId="0DB44AA1" w14:textId="77777777" w:rsidR="00BD6856" w:rsidRDefault="00BD6856" w:rsidP="00092449">
            <w:pPr>
              <w:spacing w:before="100" w:beforeAutospacing="1"/>
              <w:jc w:val="both"/>
              <w:rPr>
                <w:rFonts w:cstheme="minorHAnsi"/>
                <w:lang w:val="en-US"/>
              </w:rPr>
            </w:pPr>
          </w:p>
          <w:p w14:paraId="006289EF" w14:textId="77777777" w:rsidR="009812BB" w:rsidRDefault="009812BB" w:rsidP="00092449">
            <w:pPr>
              <w:spacing w:before="100" w:beforeAutospacing="1"/>
              <w:jc w:val="both"/>
              <w:rPr>
                <w:rFonts w:cstheme="minorHAnsi"/>
                <w:lang w:val="en-US"/>
              </w:rPr>
            </w:pPr>
          </w:p>
          <w:p w14:paraId="740672CE" w14:textId="77777777" w:rsidR="009812BB" w:rsidRDefault="009812BB" w:rsidP="00092449">
            <w:pPr>
              <w:spacing w:before="100" w:beforeAutospacing="1"/>
              <w:jc w:val="both"/>
              <w:rPr>
                <w:rFonts w:cstheme="minorHAnsi"/>
                <w:lang w:val="en-US"/>
              </w:rPr>
            </w:pPr>
          </w:p>
          <w:p w14:paraId="65913EF8" w14:textId="77777777" w:rsidR="009812BB" w:rsidRDefault="009812BB" w:rsidP="00092449">
            <w:pPr>
              <w:spacing w:before="100" w:beforeAutospacing="1"/>
              <w:jc w:val="both"/>
              <w:rPr>
                <w:rFonts w:cstheme="minorHAnsi"/>
                <w:lang w:val="en-US"/>
              </w:rPr>
            </w:pPr>
          </w:p>
          <w:p w14:paraId="25AE7B36" w14:textId="77777777" w:rsidR="009812BB" w:rsidRDefault="009812BB" w:rsidP="00092449">
            <w:pPr>
              <w:spacing w:before="100" w:beforeAutospacing="1"/>
              <w:jc w:val="both"/>
              <w:rPr>
                <w:rFonts w:cstheme="minorHAnsi"/>
                <w:lang w:val="en-US"/>
              </w:rPr>
            </w:pPr>
          </w:p>
          <w:p w14:paraId="380E6888" w14:textId="77777777" w:rsidR="009812BB" w:rsidRDefault="009812BB" w:rsidP="00092449">
            <w:pPr>
              <w:spacing w:before="100" w:beforeAutospacing="1"/>
              <w:jc w:val="both"/>
              <w:rPr>
                <w:rFonts w:cstheme="minorHAnsi"/>
                <w:lang w:val="en-US"/>
              </w:rPr>
            </w:pPr>
          </w:p>
          <w:p w14:paraId="2280FF61" w14:textId="77777777" w:rsidR="009812BB" w:rsidRDefault="009812BB" w:rsidP="00092449">
            <w:pPr>
              <w:spacing w:before="100" w:beforeAutospacing="1"/>
              <w:jc w:val="both"/>
              <w:rPr>
                <w:rFonts w:cstheme="minorHAnsi"/>
                <w:lang w:val="en-US"/>
              </w:rPr>
            </w:pPr>
          </w:p>
          <w:p w14:paraId="183A6AB5" w14:textId="77777777" w:rsidR="009812BB" w:rsidRDefault="009812BB" w:rsidP="00092449">
            <w:pPr>
              <w:spacing w:before="100" w:beforeAutospacing="1"/>
              <w:jc w:val="both"/>
              <w:rPr>
                <w:rFonts w:cstheme="minorHAnsi"/>
                <w:lang w:val="en-US"/>
              </w:rPr>
            </w:pPr>
          </w:p>
          <w:p w14:paraId="2262778B" w14:textId="77777777" w:rsidR="009812BB" w:rsidRDefault="009812BB" w:rsidP="00092449">
            <w:pPr>
              <w:spacing w:before="100" w:beforeAutospacing="1"/>
              <w:jc w:val="both"/>
              <w:rPr>
                <w:rFonts w:cstheme="minorHAnsi"/>
                <w:lang w:val="en-US"/>
              </w:rPr>
            </w:pPr>
          </w:p>
          <w:p w14:paraId="6A807D08" w14:textId="77777777" w:rsidR="009812BB" w:rsidRDefault="009812BB" w:rsidP="00092449">
            <w:pPr>
              <w:spacing w:before="100" w:beforeAutospacing="1"/>
              <w:jc w:val="both"/>
              <w:rPr>
                <w:rFonts w:cstheme="minorHAnsi"/>
                <w:lang w:val="en-US"/>
              </w:rPr>
            </w:pPr>
          </w:p>
          <w:p w14:paraId="4778610B" w14:textId="77777777" w:rsidR="009812BB" w:rsidRDefault="009812BB" w:rsidP="00092449">
            <w:pPr>
              <w:spacing w:before="100" w:beforeAutospacing="1"/>
              <w:jc w:val="both"/>
              <w:rPr>
                <w:rFonts w:cstheme="minorHAnsi"/>
                <w:lang w:val="en-US"/>
              </w:rPr>
            </w:pPr>
          </w:p>
          <w:p w14:paraId="74017D2D" w14:textId="77777777" w:rsidR="009812BB" w:rsidRDefault="009812BB" w:rsidP="00092449">
            <w:pPr>
              <w:spacing w:before="100" w:beforeAutospacing="1"/>
              <w:jc w:val="both"/>
              <w:rPr>
                <w:rFonts w:cstheme="minorHAnsi"/>
                <w:lang w:val="en-US"/>
              </w:rPr>
            </w:pPr>
          </w:p>
          <w:p w14:paraId="50102851" w14:textId="77777777" w:rsidR="009812BB" w:rsidRDefault="009812BB" w:rsidP="00092449">
            <w:pPr>
              <w:spacing w:before="100" w:beforeAutospacing="1"/>
              <w:jc w:val="both"/>
              <w:rPr>
                <w:rFonts w:cstheme="minorHAnsi"/>
                <w:lang w:val="en-US"/>
              </w:rPr>
            </w:pPr>
          </w:p>
          <w:p w14:paraId="499762E5" w14:textId="77777777" w:rsidR="009812BB" w:rsidRDefault="009812BB" w:rsidP="00092449">
            <w:pPr>
              <w:spacing w:before="100" w:beforeAutospacing="1"/>
              <w:jc w:val="both"/>
              <w:rPr>
                <w:rFonts w:cstheme="minorHAnsi"/>
                <w:lang w:val="en-US"/>
              </w:rPr>
            </w:pPr>
          </w:p>
          <w:p w14:paraId="215B9206" w14:textId="77777777" w:rsidR="009812BB" w:rsidRDefault="009812BB" w:rsidP="00092449">
            <w:pPr>
              <w:spacing w:before="100" w:beforeAutospacing="1"/>
              <w:jc w:val="both"/>
              <w:rPr>
                <w:rFonts w:cstheme="minorHAnsi"/>
                <w:lang w:val="en-US"/>
              </w:rPr>
            </w:pPr>
          </w:p>
          <w:p w14:paraId="30C67B50" w14:textId="77777777" w:rsidR="00E134AA" w:rsidRDefault="00E134AA" w:rsidP="00092449">
            <w:pPr>
              <w:spacing w:before="100" w:beforeAutospacing="1"/>
              <w:jc w:val="both"/>
              <w:rPr>
                <w:rFonts w:cstheme="minorHAnsi"/>
                <w:lang w:val="en-US"/>
              </w:rPr>
            </w:pPr>
          </w:p>
          <w:p w14:paraId="3C066772" w14:textId="77777777" w:rsidR="00E134AA" w:rsidRDefault="00E134AA" w:rsidP="00092449">
            <w:pPr>
              <w:spacing w:before="100" w:beforeAutospacing="1"/>
              <w:jc w:val="both"/>
              <w:rPr>
                <w:rFonts w:cstheme="minorHAnsi"/>
                <w:lang w:val="en-US"/>
              </w:rPr>
            </w:pPr>
          </w:p>
          <w:p w14:paraId="18ADB65E" w14:textId="77777777" w:rsidR="00E134AA" w:rsidRDefault="00E134AA" w:rsidP="00092449">
            <w:pPr>
              <w:spacing w:before="100" w:beforeAutospacing="1"/>
              <w:jc w:val="both"/>
              <w:rPr>
                <w:rFonts w:cstheme="minorHAnsi"/>
                <w:lang w:val="en-US"/>
              </w:rPr>
            </w:pPr>
          </w:p>
          <w:p w14:paraId="5A54B5D1" w14:textId="77777777" w:rsidR="00E134AA" w:rsidRDefault="00E134AA" w:rsidP="00092449">
            <w:pPr>
              <w:spacing w:before="100" w:beforeAutospacing="1"/>
              <w:jc w:val="both"/>
              <w:rPr>
                <w:rFonts w:cstheme="minorHAnsi"/>
                <w:lang w:val="en-US"/>
              </w:rPr>
            </w:pPr>
          </w:p>
          <w:p w14:paraId="0D27A56F" w14:textId="77777777" w:rsidR="00E134AA" w:rsidRDefault="00E134AA" w:rsidP="00092449">
            <w:pPr>
              <w:spacing w:before="100" w:beforeAutospacing="1"/>
              <w:jc w:val="both"/>
              <w:rPr>
                <w:rFonts w:cstheme="minorHAnsi"/>
                <w:lang w:val="en-US"/>
              </w:rPr>
            </w:pPr>
          </w:p>
          <w:p w14:paraId="04B06926" w14:textId="77777777" w:rsidR="00E134AA" w:rsidRDefault="00E134AA" w:rsidP="00092449">
            <w:pPr>
              <w:spacing w:before="100" w:beforeAutospacing="1"/>
              <w:jc w:val="both"/>
              <w:rPr>
                <w:rFonts w:cstheme="minorHAnsi"/>
                <w:lang w:val="en-US"/>
              </w:rPr>
            </w:pPr>
          </w:p>
          <w:p w14:paraId="6C141D1F" w14:textId="77777777" w:rsidR="00E134AA" w:rsidRDefault="00E134AA" w:rsidP="00092449">
            <w:pPr>
              <w:spacing w:before="100" w:beforeAutospacing="1"/>
              <w:jc w:val="both"/>
              <w:rPr>
                <w:rFonts w:cstheme="minorHAnsi"/>
                <w:lang w:val="en-US"/>
              </w:rPr>
            </w:pPr>
          </w:p>
          <w:p w14:paraId="5000C198" w14:textId="77777777" w:rsidR="00E134AA" w:rsidRDefault="00E134AA" w:rsidP="00092449">
            <w:pPr>
              <w:spacing w:before="100" w:beforeAutospacing="1"/>
              <w:jc w:val="both"/>
              <w:rPr>
                <w:rFonts w:cstheme="minorHAnsi"/>
                <w:lang w:val="en-US"/>
              </w:rPr>
            </w:pPr>
          </w:p>
          <w:p w14:paraId="209064E3" w14:textId="77777777" w:rsidR="00B3248B" w:rsidRDefault="00B3248B" w:rsidP="00092449">
            <w:pPr>
              <w:spacing w:before="100" w:beforeAutospacing="1"/>
              <w:jc w:val="both"/>
              <w:rPr>
                <w:rFonts w:cstheme="minorHAnsi"/>
                <w:lang w:val="en-US"/>
              </w:rPr>
            </w:pPr>
          </w:p>
          <w:p w14:paraId="025CC2D9" w14:textId="77777777" w:rsidR="00B3248B" w:rsidRPr="002424F5" w:rsidRDefault="00B3248B" w:rsidP="00092449">
            <w:pPr>
              <w:spacing w:before="100" w:beforeAutospacing="1"/>
              <w:jc w:val="both"/>
              <w:rPr>
                <w:rFonts w:cstheme="minorHAnsi"/>
                <w:lang w:val="en-US"/>
              </w:rPr>
            </w:pPr>
          </w:p>
        </w:tc>
      </w:tr>
      <w:tr w:rsidR="009E47E8" w:rsidRPr="005130C0" w14:paraId="6092F833" w14:textId="77777777" w:rsidTr="009E47E8">
        <w:tc>
          <w:tcPr>
            <w:tcW w:w="7792" w:type="dxa"/>
            <w:shd w:val="clear" w:color="auto" w:fill="D9D9D9" w:themeFill="background1" w:themeFillShade="D9"/>
            <w:vAlign w:val="center"/>
          </w:tcPr>
          <w:p w14:paraId="51F9FACC" w14:textId="1AFAA42C" w:rsidR="009E47E8" w:rsidRPr="00D1322C" w:rsidRDefault="009E47E8" w:rsidP="009E47E8">
            <w:pPr>
              <w:rPr>
                <w:rFonts w:cstheme="minorHAnsi"/>
                <w:b/>
                <w:bCs/>
              </w:rPr>
            </w:pPr>
            <w:r w:rsidRPr="00D1322C">
              <w:rPr>
                <w:rFonts w:cstheme="minorHAnsi"/>
                <w:b/>
                <w:bCs/>
              </w:rPr>
              <w:lastRenderedPageBreak/>
              <w:t xml:space="preserve">Question </w:t>
            </w:r>
            <w:r w:rsidR="00014B00">
              <w:rPr>
                <w:rFonts w:cstheme="minorHAnsi"/>
                <w:b/>
                <w:bCs/>
              </w:rPr>
              <w:t>4</w:t>
            </w:r>
            <w:r w:rsidRPr="00D1322C">
              <w:rPr>
                <w:rFonts w:cstheme="minorHAnsi"/>
                <w:b/>
                <w:bCs/>
              </w:rPr>
              <w:t>:</w:t>
            </w:r>
            <w:r w:rsidR="00B25380">
              <w:rPr>
                <w:rFonts w:cstheme="minorHAnsi"/>
                <w:b/>
                <w:bCs/>
              </w:rPr>
              <w:t xml:space="preserve"> Value-Added and Social Value Benefits</w:t>
            </w:r>
            <w:r>
              <w:rPr>
                <w:rFonts w:cstheme="minorHAnsi"/>
                <w:b/>
                <w:bCs/>
              </w:rPr>
              <w:t xml:space="preserve"> (word count – 1,</w:t>
            </w:r>
            <w:r w:rsidR="004D532F">
              <w:rPr>
                <w:rFonts w:cstheme="minorHAnsi"/>
                <w:b/>
                <w:bCs/>
              </w:rPr>
              <w:t>0</w:t>
            </w:r>
            <w:r>
              <w:rPr>
                <w:rFonts w:cstheme="minorHAnsi"/>
                <w:b/>
                <w:bCs/>
              </w:rPr>
              <w:t>00)</w:t>
            </w:r>
          </w:p>
        </w:tc>
        <w:tc>
          <w:tcPr>
            <w:tcW w:w="1275" w:type="dxa"/>
            <w:shd w:val="clear" w:color="auto" w:fill="D9D9D9" w:themeFill="background1" w:themeFillShade="D9"/>
            <w:vAlign w:val="center"/>
          </w:tcPr>
          <w:p w14:paraId="7E1757DF" w14:textId="5D74AF80" w:rsidR="009E47E8" w:rsidRPr="00D1322C" w:rsidRDefault="009E47E8" w:rsidP="00D1322C">
            <w:pPr>
              <w:rPr>
                <w:rFonts w:cstheme="minorHAnsi"/>
                <w:b/>
                <w:bCs/>
              </w:rPr>
            </w:pPr>
            <w:r w:rsidRPr="00D1322C">
              <w:rPr>
                <w:rFonts w:cstheme="minorHAnsi"/>
                <w:b/>
                <w:bCs/>
              </w:rPr>
              <w:t>5%</w:t>
            </w:r>
          </w:p>
        </w:tc>
      </w:tr>
      <w:tr w:rsidR="00BD6856" w:rsidRPr="005130C0" w14:paraId="7E21EA73" w14:textId="77777777" w:rsidTr="00385C4B">
        <w:tc>
          <w:tcPr>
            <w:tcW w:w="9067" w:type="dxa"/>
            <w:gridSpan w:val="2"/>
          </w:tcPr>
          <w:p w14:paraId="7B09B916" w14:textId="77777777" w:rsidR="00BD6856" w:rsidRDefault="00BD6856" w:rsidP="004D532F">
            <w:pPr>
              <w:rPr>
                <w:rFonts w:cstheme="minorHAnsi"/>
              </w:rPr>
            </w:pPr>
          </w:p>
          <w:p w14:paraId="4305A60A" w14:textId="77777777" w:rsidR="004D532F" w:rsidRPr="004D532F" w:rsidRDefault="004D532F" w:rsidP="004D532F">
            <w:pPr>
              <w:spacing w:before="240" w:after="240" w:line="276" w:lineRule="auto"/>
              <w:jc w:val="both"/>
              <w:outlineLvl w:val="1"/>
              <w:rPr>
                <w:rFonts w:ascii="Aptos" w:eastAsia="Yu Gothic Light" w:hAnsi="Aptos" w:cs="Aptos"/>
                <w:color w:val="000000"/>
              </w:rPr>
            </w:pPr>
            <w:bookmarkStart w:id="0" w:name="_Hlk66878024"/>
            <w:r w:rsidRPr="004D532F">
              <w:rPr>
                <w:rFonts w:ascii="Aptos" w:eastAsia="Yu Gothic Light" w:hAnsi="Aptos" w:cs="Aptos"/>
                <w:color w:val="000000"/>
              </w:rPr>
              <w:t>Organisations</w:t>
            </w:r>
            <w:bookmarkEnd w:id="0"/>
            <w:r w:rsidRPr="004D532F">
              <w:rPr>
                <w:rFonts w:ascii="Aptos" w:eastAsia="Yu Gothic Light" w:hAnsi="Aptos" w:cs="Aptos"/>
                <w:color w:val="000000"/>
              </w:rPr>
              <w:t xml:space="preserve"> are required to submit a range of initiatives and services that they would be able to provide if awarded a place on the framework. </w:t>
            </w:r>
          </w:p>
          <w:p w14:paraId="4ABF987C"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Please note, organisations should avoid providing general statements or non-committal declarations without any measurable indicators. </w:t>
            </w:r>
          </w:p>
          <w:p w14:paraId="3349B87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Organisations are required to detail what they are prepared to offer as part of the framework, including clear, quantifiable deliverables. Offers must be within organisations’ capability and capacity and be provided at no additional cost to the Authorities (with the exception of secondments). </w:t>
            </w:r>
          </w:p>
          <w:p w14:paraId="2E37A5B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Organisations are invited to provide details or demonstrable evidence of what the organisation already does to provide value-added services and/or support social value. </w:t>
            </w:r>
          </w:p>
          <w:p w14:paraId="27DE6069" w14:textId="77777777" w:rsid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Organisations are invited to provide a clear explanation of how they will co-ordinate their value-added and/or social value offer for LBLA members and OCBs, and how they will measure its delivery over the course of the lifetime of the contract.</w:t>
            </w:r>
          </w:p>
          <w:p w14:paraId="7FACCED2" w14:textId="77777777" w:rsidR="004D532F" w:rsidRPr="004D532F" w:rsidRDefault="004D532F" w:rsidP="004D532F">
            <w:pPr>
              <w:spacing w:before="240" w:after="240" w:line="276" w:lineRule="auto"/>
              <w:ind w:left="720"/>
              <w:contextualSpacing/>
              <w:jc w:val="both"/>
              <w:outlineLvl w:val="1"/>
              <w:rPr>
                <w:rFonts w:ascii="Aptos" w:eastAsia="Yu Gothic Light" w:hAnsi="Aptos" w:cs="Aptos"/>
                <w:color w:val="000000"/>
              </w:rPr>
            </w:pPr>
          </w:p>
          <w:p w14:paraId="192575B0"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b/>
                <w:bCs/>
                <w:color w:val="000000"/>
              </w:rPr>
              <w:t>Value Added Benefits</w:t>
            </w:r>
          </w:p>
          <w:p w14:paraId="4D2096BC"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Organisations appointed to the framework will be required to provide the following </w:t>
            </w:r>
            <w:r w:rsidRPr="004D532F">
              <w:rPr>
                <w:rFonts w:ascii="Aptos" w:eastAsia="Yu Gothic Light" w:hAnsi="Aptos" w:cs="Aptos"/>
                <w:b/>
                <w:bCs/>
                <w:color w:val="000000"/>
              </w:rPr>
              <w:t>mandatory value-added benefits</w:t>
            </w:r>
            <w:r w:rsidRPr="004D532F">
              <w:rPr>
                <w:rFonts w:ascii="Aptos" w:eastAsia="Yu Gothic Light" w:hAnsi="Aptos" w:cs="Aptos"/>
                <w:color w:val="000000"/>
              </w:rPr>
              <w:t xml:space="preserve"> as part of their service offering: </w:t>
            </w:r>
          </w:p>
          <w:p w14:paraId="7643942B"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The provision of a minimum of one bespoke legal training session per annum per Lot, as part of the annual LBLA Training Programme; (although bespoke sessions for individual LBLA members and OCBs, webinars and podcasts can be provided in addition); </w:t>
            </w:r>
          </w:p>
          <w:p w14:paraId="199828B7"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lastRenderedPageBreak/>
              <w:t>Monthly management information services to enable the LBLA Members and OCBs to monitor the operation of the Framework and to enable strategic decision making by them around encouraging competition and delivering better value for money, and</w:t>
            </w:r>
          </w:p>
          <w:p w14:paraId="7D5EA7F4"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20 minutes of free advice (telephone or e mail) per potential new instruction.</w:t>
            </w:r>
          </w:p>
          <w:p w14:paraId="335E33AD" w14:textId="77777777" w:rsidR="004D532F" w:rsidRPr="004D532F" w:rsidRDefault="004D532F" w:rsidP="004D532F">
            <w:pPr>
              <w:spacing w:before="240" w:after="240" w:line="276" w:lineRule="auto"/>
              <w:jc w:val="both"/>
              <w:outlineLvl w:val="1"/>
              <w:rPr>
                <w:rFonts w:ascii="Aptos" w:eastAsia="Times New Roman" w:hAnsi="Aptos" w:cs="Aptos"/>
                <w:snapToGrid w:val="0"/>
                <w:color w:val="000000"/>
              </w:rPr>
            </w:pPr>
          </w:p>
          <w:p w14:paraId="3FF14D63" w14:textId="77777777" w:rsidR="004D532F" w:rsidRPr="004D532F" w:rsidRDefault="004D532F" w:rsidP="004D532F">
            <w:pPr>
              <w:spacing w:before="240" w:after="240" w:line="276" w:lineRule="auto"/>
              <w:jc w:val="both"/>
              <w:outlineLvl w:val="1"/>
              <w:rPr>
                <w:rFonts w:ascii="Aptos" w:eastAsia="Times New Roman" w:hAnsi="Aptos" w:cs="Aptos"/>
                <w:b/>
                <w:bCs/>
                <w:snapToGrid w:val="0"/>
                <w:color w:val="000000"/>
              </w:rPr>
            </w:pPr>
            <w:r w:rsidRPr="004D532F">
              <w:rPr>
                <w:rFonts w:ascii="Aptos" w:eastAsia="Times New Roman" w:hAnsi="Aptos" w:cs="Aptos"/>
                <w:b/>
                <w:bCs/>
                <w:snapToGrid w:val="0"/>
                <w:color w:val="000000"/>
              </w:rPr>
              <w:t xml:space="preserve">Organisations are required to confirm that they agree to provide the mandatory value-added benefits a) to c) above. </w:t>
            </w:r>
          </w:p>
          <w:p w14:paraId="2732AB21"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In addition, organisations will be required to provide the additional value-added services which they outline in their tender. These may include: </w:t>
            </w:r>
          </w:p>
          <w:p w14:paraId="5DDBD47F" w14:textId="77777777" w:rsidR="004D532F" w:rsidRPr="004D532F" w:rsidRDefault="004D532F" w:rsidP="004D532F">
            <w:pPr>
              <w:numPr>
                <w:ilvl w:val="0"/>
                <w:numId w:val="18"/>
              </w:numPr>
              <w:contextualSpacing/>
              <w:rPr>
                <w:rFonts w:ascii="Aptos" w:eastAsia="Aptos" w:hAnsi="Aptos" w:cs="Aptos"/>
                <w:lang w:val="en-US"/>
              </w:rPr>
            </w:pPr>
            <w:r w:rsidRPr="004D532F">
              <w:rPr>
                <w:rFonts w:ascii="Aptos" w:eastAsia="Aptos" w:hAnsi="Aptos" w:cs="Aptos"/>
                <w:lang w:val="en-US"/>
              </w:rPr>
              <w:t>How you can pro-actively support the LBLA Members in relation to emerging legislative changes</w:t>
            </w:r>
            <w:r w:rsidRPr="004D532F">
              <w:rPr>
                <w:rFonts w:ascii="Aptos" w:eastAsia="Aptos" w:hAnsi="Aptos" w:cs="Arial"/>
              </w:rPr>
              <w:t xml:space="preserve"> </w:t>
            </w:r>
            <w:r w:rsidRPr="004D532F">
              <w:rPr>
                <w:rFonts w:ascii="Aptos" w:eastAsia="Aptos" w:hAnsi="Aptos" w:cs="Aptos"/>
                <w:lang w:val="en-US"/>
              </w:rPr>
              <w:t xml:space="preserve">and case law; </w:t>
            </w:r>
          </w:p>
          <w:p w14:paraId="5573FF3A"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t xml:space="preserve">This may include the provision of legal updates, including email bulletins and newsletters, </w:t>
            </w:r>
          </w:p>
          <w:p w14:paraId="5E132DE8"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t xml:space="preserve">and/or Additional bespoke training sessions, for example seminars, including sessions at Members’ offices, webinars or podcasts. </w:t>
            </w:r>
          </w:p>
          <w:p w14:paraId="20D51552"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Any innovative fee arrangements such as volume discounts, relevant to the Lot(s) which you are bidding for </w:t>
            </w:r>
          </w:p>
          <w:p w14:paraId="299F9DD1"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Surgeries </w:t>
            </w:r>
          </w:p>
          <w:p w14:paraId="6B762926"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Secondments (*)</w:t>
            </w:r>
          </w:p>
          <w:p w14:paraId="2F1588EC" w14:textId="77777777" w:rsidR="004D532F" w:rsidRPr="004D532F" w:rsidRDefault="004D532F" w:rsidP="004D532F">
            <w:pPr>
              <w:spacing w:after="200" w:line="276" w:lineRule="auto"/>
              <w:contextualSpacing/>
              <w:jc w:val="both"/>
              <w:rPr>
                <w:rFonts w:ascii="Aptos" w:eastAsia="Aptos" w:hAnsi="Aptos" w:cs="Aptos"/>
                <w:lang w:val="en-US"/>
              </w:rPr>
            </w:pPr>
          </w:p>
          <w:p w14:paraId="683291C9" w14:textId="77777777" w:rsidR="004D532F" w:rsidRPr="004D532F" w:rsidRDefault="004D532F" w:rsidP="004D532F">
            <w:p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*Organisations should confirm that their fees for secondments will not exceed the organisation’s applicable LBLA framework hourly rates. Additionally, organisations should confirm any alternative proposed charging basis for secondments, for example fixed fees/day rates). </w:t>
            </w:r>
          </w:p>
          <w:p w14:paraId="30744269" w14:textId="77777777" w:rsidR="004D532F" w:rsidRPr="004D532F" w:rsidRDefault="004D532F" w:rsidP="004D532F">
            <w:pPr>
              <w:jc w:val="both"/>
              <w:rPr>
                <w:rFonts w:ascii="Aptos" w:eastAsia="Aptos" w:hAnsi="Aptos" w:cs="Aptos"/>
                <w:lang w:val="en-US"/>
              </w:rPr>
            </w:pPr>
          </w:p>
          <w:p w14:paraId="77248C3C" w14:textId="19B29FE6" w:rsidR="004D532F" w:rsidRPr="004D532F" w:rsidRDefault="004D532F" w:rsidP="004D532F">
            <w:pPr>
              <w:spacing w:before="240" w:after="240" w:line="276" w:lineRule="auto"/>
              <w:jc w:val="both"/>
              <w:outlineLvl w:val="1"/>
              <w:rPr>
                <w:rFonts w:ascii="Aptos" w:eastAsia="Yu Gothic Light" w:hAnsi="Aptos" w:cs="Aptos"/>
                <w:b/>
                <w:bCs/>
                <w:color w:val="000000"/>
              </w:rPr>
            </w:pPr>
            <w:r w:rsidRPr="004D532F">
              <w:rPr>
                <w:rFonts w:ascii="Aptos" w:eastAsia="Yu Gothic Light" w:hAnsi="Aptos" w:cs="Aptos"/>
                <w:b/>
                <w:bCs/>
                <w:color w:val="000000"/>
              </w:rPr>
              <w:t>Social Val</w:t>
            </w:r>
            <w:r>
              <w:rPr>
                <w:rFonts w:ascii="Aptos" w:eastAsia="Yu Gothic Light" w:hAnsi="Aptos" w:cs="Aptos"/>
                <w:b/>
                <w:bCs/>
                <w:color w:val="000000"/>
              </w:rPr>
              <w:t>u</w:t>
            </w:r>
            <w:r w:rsidRPr="004D532F">
              <w:rPr>
                <w:rFonts w:ascii="Aptos" w:eastAsia="Yu Gothic Light" w:hAnsi="Aptos" w:cs="Aptos"/>
                <w:b/>
                <w:bCs/>
                <w:color w:val="000000"/>
              </w:rPr>
              <w:t>e Benefits</w:t>
            </w:r>
          </w:p>
          <w:p w14:paraId="5024CEAF"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Where social value commitments are offered, Organisations must ensure that they set out clear deliverables and milestones as to when and how these will be delivered. </w:t>
            </w:r>
          </w:p>
          <w:p w14:paraId="2F19F734"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Examples of what Organisations may be able to offer are: </w:t>
            </w:r>
          </w:p>
          <w:p w14:paraId="122D416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Number of hours volunteering time provided to a local Borough Community (e.g. clean up initiatives, painting projects) </w:t>
            </w:r>
          </w:p>
          <w:p w14:paraId="6D322E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Fundraising events in support of local authority initiatives</w:t>
            </w:r>
          </w:p>
          <w:p w14:paraId="39413F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Actively engaging in supporting voluntary and community organisations</w:t>
            </w:r>
          </w:p>
          <w:p w14:paraId="1740502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Apprenticeship and work experience placements</w:t>
            </w:r>
          </w:p>
          <w:p w14:paraId="194EFAED"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Reducing environmental impact </w:t>
            </w:r>
          </w:p>
          <w:p w14:paraId="05FD1005" w14:textId="77777777"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Online services such as training or legal advice services  </w:t>
            </w:r>
          </w:p>
          <w:p w14:paraId="28180897" w14:textId="4D08E62F"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Interview training </w:t>
            </w:r>
          </w:p>
          <w:p w14:paraId="212406B4" w14:textId="33EB016A" w:rsidR="004D532F" w:rsidRPr="003B3C78" w:rsidRDefault="004D532F" w:rsidP="004D532F">
            <w:pPr>
              <w:rPr>
                <w:rFonts w:cstheme="minorHAnsi"/>
              </w:rPr>
            </w:pPr>
          </w:p>
        </w:tc>
      </w:tr>
      <w:tr w:rsidR="00BD6856" w:rsidRPr="005130C0" w14:paraId="455F431C" w14:textId="77777777" w:rsidTr="009E47E8">
        <w:trPr>
          <w:trHeight w:val="5390"/>
        </w:trPr>
        <w:tc>
          <w:tcPr>
            <w:tcW w:w="9067" w:type="dxa"/>
            <w:gridSpan w:val="2"/>
          </w:tcPr>
          <w:p w14:paraId="0E6F618F" w14:textId="77777777" w:rsidR="00BD6856" w:rsidRPr="00BD6856" w:rsidRDefault="00BD6856" w:rsidP="00BD6856">
            <w:pPr>
              <w:spacing w:before="100" w:beforeAutospacing="1"/>
              <w:jc w:val="both"/>
              <w:outlineLvl w:val="1"/>
              <w:rPr>
                <w:rFonts w:eastAsiaTheme="majorEastAsia" w:cstheme="minorHAnsi"/>
                <w:b/>
                <w:bCs/>
                <w:color w:val="000000" w:themeColor="text1"/>
              </w:rPr>
            </w:pPr>
            <w:r w:rsidRPr="00BD6856">
              <w:rPr>
                <w:rFonts w:eastAsiaTheme="majorEastAsia" w:cstheme="minorHAnsi"/>
                <w:b/>
                <w:bCs/>
                <w:color w:val="000000" w:themeColor="text1"/>
              </w:rPr>
              <w:lastRenderedPageBreak/>
              <w:t xml:space="preserve">Please provide your response here: </w:t>
            </w:r>
          </w:p>
          <w:p w14:paraId="0B51A099" w14:textId="77777777" w:rsidR="00BD6856" w:rsidRDefault="00BD6856" w:rsidP="00BD6856">
            <w:pPr>
              <w:spacing w:before="100" w:beforeAutospacing="1"/>
              <w:jc w:val="both"/>
              <w:outlineLvl w:val="1"/>
              <w:rPr>
                <w:rFonts w:eastAsiaTheme="majorEastAsia" w:cstheme="minorHAnsi"/>
                <w:color w:val="000000" w:themeColor="text1"/>
              </w:rPr>
            </w:pPr>
          </w:p>
          <w:p w14:paraId="4A2B0AF2" w14:textId="77777777" w:rsidR="004D532F" w:rsidRDefault="004D532F" w:rsidP="00BD6856">
            <w:pPr>
              <w:spacing w:before="100" w:beforeAutospacing="1"/>
              <w:jc w:val="both"/>
              <w:outlineLvl w:val="1"/>
              <w:rPr>
                <w:rFonts w:eastAsiaTheme="majorEastAsia" w:cstheme="minorHAnsi"/>
                <w:color w:val="000000" w:themeColor="text1"/>
              </w:rPr>
            </w:pPr>
          </w:p>
          <w:p w14:paraId="3D28F00C" w14:textId="77777777" w:rsidR="004D532F" w:rsidRDefault="004D532F" w:rsidP="00BD6856">
            <w:pPr>
              <w:spacing w:before="100" w:beforeAutospacing="1"/>
              <w:jc w:val="both"/>
              <w:outlineLvl w:val="1"/>
              <w:rPr>
                <w:rFonts w:eastAsiaTheme="majorEastAsia" w:cstheme="minorHAnsi"/>
                <w:color w:val="000000" w:themeColor="text1"/>
              </w:rPr>
            </w:pPr>
          </w:p>
          <w:p w14:paraId="6870CA71" w14:textId="77777777" w:rsidR="004D532F" w:rsidRDefault="004D532F" w:rsidP="00BD6856">
            <w:pPr>
              <w:spacing w:before="100" w:beforeAutospacing="1"/>
              <w:jc w:val="both"/>
              <w:outlineLvl w:val="1"/>
              <w:rPr>
                <w:rFonts w:eastAsiaTheme="majorEastAsia" w:cstheme="minorHAnsi"/>
                <w:color w:val="000000" w:themeColor="text1"/>
              </w:rPr>
            </w:pPr>
          </w:p>
          <w:p w14:paraId="5F0D5FB8" w14:textId="77777777" w:rsidR="004D532F" w:rsidRDefault="004D532F" w:rsidP="00BD6856">
            <w:pPr>
              <w:spacing w:before="100" w:beforeAutospacing="1"/>
              <w:jc w:val="both"/>
              <w:outlineLvl w:val="1"/>
              <w:rPr>
                <w:rFonts w:eastAsiaTheme="majorEastAsia" w:cstheme="minorHAnsi"/>
                <w:color w:val="000000" w:themeColor="text1"/>
              </w:rPr>
            </w:pPr>
          </w:p>
          <w:p w14:paraId="5CEDC24F" w14:textId="77777777" w:rsidR="004D532F" w:rsidRDefault="004D532F" w:rsidP="00BD6856">
            <w:pPr>
              <w:spacing w:before="100" w:beforeAutospacing="1"/>
              <w:jc w:val="both"/>
              <w:outlineLvl w:val="1"/>
              <w:rPr>
                <w:rFonts w:eastAsiaTheme="majorEastAsia" w:cstheme="minorHAnsi"/>
                <w:color w:val="000000" w:themeColor="text1"/>
              </w:rPr>
            </w:pPr>
          </w:p>
          <w:p w14:paraId="5EA44DD0" w14:textId="77777777" w:rsidR="004D532F" w:rsidRDefault="004D532F" w:rsidP="00BD6856">
            <w:pPr>
              <w:spacing w:before="100" w:beforeAutospacing="1"/>
              <w:jc w:val="both"/>
              <w:outlineLvl w:val="1"/>
              <w:rPr>
                <w:rFonts w:eastAsiaTheme="majorEastAsia" w:cstheme="minorHAnsi"/>
                <w:color w:val="000000" w:themeColor="text1"/>
              </w:rPr>
            </w:pPr>
          </w:p>
          <w:p w14:paraId="1651D1CF" w14:textId="77777777" w:rsidR="004D532F" w:rsidRDefault="004D532F" w:rsidP="00BD6856">
            <w:pPr>
              <w:spacing w:before="100" w:beforeAutospacing="1"/>
              <w:jc w:val="both"/>
              <w:outlineLvl w:val="1"/>
              <w:rPr>
                <w:rFonts w:eastAsiaTheme="majorEastAsia" w:cstheme="minorHAnsi"/>
                <w:color w:val="000000" w:themeColor="text1"/>
              </w:rPr>
            </w:pPr>
          </w:p>
          <w:p w14:paraId="5815BF27" w14:textId="77777777" w:rsidR="004D532F" w:rsidRDefault="004D532F" w:rsidP="00BD6856">
            <w:pPr>
              <w:spacing w:before="100" w:beforeAutospacing="1"/>
              <w:jc w:val="both"/>
              <w:outlineLvl w:val="1"/>
              <w:rPr>
                <w:rFonts w:eastAsiaTheme="majorEastAsia" w:cstheme="minorHAnsi"/>
                <w:color w:val="000000" w:themeColor="text1"/>
              </w:rPr>
            </w:pPr>
          </w:p>
          <w:p w14:paraId="6E45CBD0" w14:textId="77777777" w:rsidR="004D532F" w:rsidRDefault="004D532F" w:rsidP="00BD6856">
            <w:pPr>
              <w:spacing w:before="100" w:beforeAutospacing="1"/>
              <w:jc w:val="both"/>
              <w:outlineLvl w:val="1"/>
              <w:rPr>
                <w:rFonts w:eastAsiaTheme="majorEastAsia" w:cstheme="minorHAnsi"/>
                <w:color w:val="000000" w:themeColor="text1"/>
              </w:rPr>
            </w:pPr>
          </w:p>
          <w:p w14:paraId="4AC0112A" w14:textId="0F2B6286" w:rsidR="004D532F" w:rsidRPr="00100677" w:rsidRDefault="004D532F" w:rsidP="00BD6856">
            <w:pPr>
              <w:spacing w:before="100" w:beforeAutospacing="1"/>
              <w:jc w:val="both"/>
              <w:outlineLvl w:val="1"/>
              <w:rPr>
                <w:rFonts w:eastAsiaTheme="majorEastAsia" w:cstheme="minorHAnsi"/>
                <w:color w:val="000000" w:themeColor="text1"/>
              </w:rPr>
            </w:pPr>
          </w:p>
        </w:tc>
      </w:tr>
    </w:tbl>
    <w:p w14:paraId="762C2D6B" w14:textId="77777777" w:rsidR="00305B4C" w:rsidRPr="008D3CA5" w:rsidRDefault="00305B4C" w:rsidP="00305B4C">
      <w:pPr>
        <w:spacing w:before="120" w:after="120"/>
        <w:rPr>
          <w:rFonts w:cstheme="minorHAnsi"/>
          <w:b/>
        </w:rPr>
      </w:pPr>
    </w:p>
    <w:p w14:paraId="17D75497" w14:textId="77777777" w:rsidR="00305B4C" w:rsidRPr="008D3CA5" w:rsidRDefault="00305B4C" w:rsidP="00305B4C">
      <w:pPr>
        <w:rPr>
          <w:rFonts w:cstheme="minorHAnsi"/>
          <w:b/>
        </w:rPr>
      </w:pPr>
    </w:p>
    <w:p w14:paraId="0FDC47A3" w14:textId="77777777" w:rsidR="00305B4C" w:rsidRDefault="00305B4C" w:rsidP="003F1BDE">
      <w:pPr>
        <w:spacing w:before="100" w:beforeAutospacing="1"/>
        <w:rPr>
          <w:rFonts w:cstheme="minorHAnsi"/>
          <w:b/>
          <w:bCs/>
        </w:rPr>
      </w:pPr>
    </w:p>
    <w:p w14:paraId="152809E9" w14:textId="0E2545DF" w:rsidR="007E7BE9" w:rsidRPr="002424F5" w:rsidRDefault="007E7BE9" w:rsidP="003F1BDE">
      <w:pPr>
        <w:spacing w:before="100" w:beforeAutospacing="1"/>
        <w:jc w:val="both"/>
        <w:rPr>
          <w:rFonts w:cstheme="minorHAnsi"/>
        </w:rPr>
      </w:pPr>
    </w:p>
    <w:p w14:paraId="628BEFFA" w14:textId="77777777" w:rsidR="007E7BE9" w:rsidRPr="002424F5" w:rsidRDefault="007E7BE9" w:rsidP="003F1BDE">
      <w:pPr>
        <w:spacing w:before="100" w:beforeAutospacing="1"/>
        <w:jc w:val="both"/>
        <w:rPr>
          <w:rFonts w:cstheme="minorHAnsi"/>
          <w:lang w:val="en-US"/>
        </w:rPr>
      </w:pPr>
    </w:p>
    <w:p w14:paraId="1F2D1E16" w14:textId="20E7FDBF" w:rsidR="00364DE3" w:rsidRPr="002424F5" w:rsidRDefault="00364DE3" w:rsidP="003F1BDE">
      <w:pPr>
        <w:spacing w:before="100" w:beforeAutospacing="1"/>
        <w:jc w:val="both"/>
        <w:rPr>
          <w:rFonts w:cstheme="minorHAnsi"/>
        </w:rPr>
      </w:pPr>
    </w:p>
    <w:p w14:paraId="3726F6CF" w14:textId="77777777" w:rsidR="002C77C6" w:rsidRPr="002424F5" w:rsidRDefault="002C77C6" w:rsidP="003F1BDE">
      <w:pPr>
        <w:spacing w:before="100" w:beforeAutospacing="1"/>
        <w:jc w:val="both"/>
        <w:rPr>
          <w:rFonts w:cstheme="minorHAnsi"/>
          <w:b/>
          <w:bCs/>
        </w:rPr>
      </w:pPr>
    </w:p>
    <w:p w14:paraId="316894F9" w14:textId="77777777" w:rsidR="006076C5" w:rsidRDefault="006076C5" w:rsidP="003F1BDE">
      <w:pPr>
        <w:spacing w:before="100" w:beforeAutospacing="1"/>
        <w:jc w:val="both"/>
        <w:rPr>
          <w:rFonts w:cstheme="minorHAnsi"/>
          <w:b/>
          <w:bCs/>
        </w:rPr>
      </w:pPr>
    </w:p>
    <w:sectPr w:rsidR="006076C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6EC8" w14:textId="77777777" w:rsidR="00325713" w:rsidRDefault="00325713" w:rsidP="009E47E8">
      <w:r>
        <w:separator/>
      </w:r>
    </w:p>
  </w:endnote>
  <w:endnote w:type="continuationSeparator" w:id="0">
    <w:p w14:paraId="29ABF092" w14:textId="77777777" w:rsidR="00325713" w:rsidRDefault="00325713" w:rsidP="009E47E8">
      <w:r>
        <w:continuationSeparator/>
      </w:r>
    </w:p>
  </w:endnote>
  <w:endnote w:type="continuationNotice" w:id="1">
    <w:p w14:paraId="26E6AD98" w14:textId="77777777" w:rsidR="000160CE" w:rsidRDefault="00016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nkGothITC Bk BT">
    <w:altName w:val="Calibri"/>
    <w:panose1 w:val="00000000000000000000"/>
    <w:charset w:val="4D"/>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392483"/>
      <w:docPartObj>
        <w:docPartGallery w:val="Page Numbers (Bottom of Page)"/>
        <w:docPartUnique/>
      </w:docPartObj>
    </w:sdtPr>
    <w:sdtEndPr>
      <w:rPr>
        <w:noProof/>
      </w:rPr>
    </w:sdtEndPr>
    <w:sdtContent>
      <w:p w14:paraId="7FF55EAE" w14:textId="026A4913" w:rsidR="009E47E8" w:rsidRDefault="009E47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81160F" w14:textId="77777777" w:rsidR="009E47E8" w:rsidRDefault="009E4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09C9" w14:textId="77777777" w:rsidR="00325713" w:rsidRDefault="00325713" w:rsidP="009E47E8">
      <w:r>
        <w:separator/>
      </w:r>
    </w:p>
  </w:footnote>
  <w:footnote w:type="continuationSeparator" w:id="0">
    <w:p w14:paraId="455EC6F8" w14:textId="77777777" w:rsidR="00325713" w:rsidRDefault="00325713" w:rsidP="009E47E8">
      <w:r>
        <w:continuationSeparator/>
      </w:r>
    </w:p>
  </w:footnote>
  <w:footnote w:type="continuationNotice" w:id="1">
    <w:p w14:paraId="24DD17DE" w14:textId="77777777" w:rsidR="000160CE" w:rsidRDefault="000160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42D1"/>
    <w:multiLevelType w:val="hybridMultilevel"/>
    <w:tmpl w:val="94228792"/>
    <w:lvl w:ilvl="0" w:tplc="306AABA0">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5A3784"/>
    <w:multiLevelType w:val="hybridMultilevel"/>
    <w:tmpl w:val="5E1236AA"/>
    <w:lvl w:ilvl="0" w:tplc="08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E21E0"/>
    <w:multiLevelType w:val="hybridMultilevel"/>
    <w:tmpl w:val="962492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640767B"/>
    <w:multiLevelType w:val="hybridMultilevel"/>
    <w:tmpl w:val="3250B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31105"/>
    <w:multiLevelType w:val="hybridMultilevel"/>
    <w:tmpl w:val="4334737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A8B34B8"/>
    <w:multiLevelType w:val="hybridMultilevel"/>
    <w:tmpl w:val="B9EAE32A"/>
    <w:lvl w:ilvl="0" w:tplc="70C0FB28">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3229F3"/>
    <w:multiLevelType w:val="multilevel"/>
    <w:tmpl w:val="E82EC7C8"/>
    <w:lvl w:ilvl="0">
      <w:start w:val="5"/>
      <w:numFmt w:val="decimal"/>
      <w:lvlText w:val="%1"/>
      <w:lvlJc w:val="left"/>
      <w:pPr>
        <w:ind w:left="820" w:hanging="720"/>
      </w:pPr>
      <w:rPr>
        <w:rFonts w:hint="default"/>
        <w:lang w:val="en-GB" w:eastAsia="en-GB" w:bidi="en-GB"/>
      </w:rPr>
    </w:lvl>
    <w:lvl w:ilvl="1">
      <w:start w:val="6"/>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Arial" w:eastAsia="Arial" w:hAnsi="Arial" w:cs="Arial" w:hint="default"/>
        <w:spacing w:val="-1"/>
        <w:w w:val="100"/>
        <w:sz w:val="22"/>
        <w:szCs w:val="22"/>
        <w:lang w:val="en-GB" w:eastAsia="en-GB" w:bidi="en-GB"/>
      </w:rPr>
    </w:lvl>
    <w:lvl w:ilvl="3">
      <w:numFmt w:val="bullet"/>
      <w:lvlText w:val=""/>
      <w:lvlJc w:val="left"/>
      <w:pPr>
        <w:ind w:left="1180" w:hanging="360"/>
      </w:pPr>
      <w:rPr>
        <w:rFonts w:ascii="Symbol" w:eastAsia="Symbol" w:hAnsi="Symbol" w:cs="Symbol" w:hint="default"/>
        <w:w w:val="100"/>
        <w:sz w:val="22"/>
        <w:szCs w:val="22"/>
        <w:lang w:val="en-GB" w:eastAsia="en-GB" w:bidi="en-GB"/>
      </w:rPr>
    </w:lvl>
    <w:lvl w:ilvl="4">
      <w:numFmt w:val="bullet"/>
      <w:lvlText w:val="•"/>
      <w:lvlJc w:val="left"/>
      <w:pPr>
        <w:ind w:left="3980" w:hanging="360"/>
      </w:pPr>
      <w:rPr>
        <w:rFonts w:hint="default"/>
        <w:lang w:val="en-GB" w:eastAsia="en-GB" w:bidi="en-GB"/>
      </w:rPr>
    </w:lvl>
    <w:lvl w:ilvl="5">
      <w:numFmt w:val="bullet"/>
      <w:lvlText w:val="•"/>
      <w:lvlJc w:val="left"/>
      <w:pPr>
        <w:ind w:left="4913" w:hanging="360"/>
      </w:pPr>
      <w:rPr>
        <w:rFonts w:hint="default"/>
        <w:lang w:val="en-GB" w:eastAsia="en-GB" w:bidi="en-GB"/>
      </w:rPr>
    </w:lvl>
    <w:lvl w:ilvl="6">
      <w:numFmt w:val="bullet"/>
      <w:lvlText w:val="•"/>
      <w:lvlJc w:val="left"/>
      <w:pPr>
        <w:ind w:left="5846" w:hanging="360"/>
      </w:pPr>
      <w:rPr>
        <w:rFonts w:hint="default"/>
        <w:lang w:val="en-GB" w:eastAsia="en-GB" w:bidi="en-GB"/>
      </w:rPr>
    </w:lvl>
    <w:lvl w:ilvl="7">
      <w:numFmt w:val="bullet"/>
      <w:lvlText w:val="•"/>
      <w:lvlJc w:val="left"/>
      <w:pPr>
        <w:ind w:left="6780" w:hanging="360"/>
      </w:pPr>
      <w:rPr>
        <w:rFonts w:hint="default"/>
        <w:lang w:val="en-GB" w:eastAsia="en-GB" w:bidi="en-GB"/>
      </w:rPr>
    </w:lvl>
    <w:lvl w:ilvl="8">
      <w:numFmt w:val="bullet"/>
      <w:lvlText w:val="•"/>
      <w:lvlJc w:val="left"/>
      <w:pPr>
        <w:ind w:left="7713" w:hanging="360"/>
      </w:pPr>
      <w:rPr>
        <w:rFonts w:hint="default"/>
        <w:lang w:val="en-GB" w:eastAsia="en-GB" w:bidi="en-GB"/>
      </w:rPr>
    </w:lvl>
  </w:abstractNum>
  <w:abstractNum w:abstractNumId="7" w15:restartNumberingAfterBreak="0">
    <w:nsid w:val="11E3697D"/>
    <w:multiLevelType w:val="hybridMultilevel"/>
    <w:tmpl w:val="C7DCEFEA"/>
    <w:lvl w:ilvl="0" w:tplc="08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2671B10"/>
    <w:multiLevelType w:val="multilevel"/>
    <w:tmpl w:val="BA38AB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4123A7F"/>
    <w:multiLevelType w:val="hybridMultilevel"/>
    <w:tmpl w:val="C0B2E962"/>
    <w:lvl w:ilvl="0" w:tplc="AC385D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D71DB0"/>
    <w:multiLevelType w:val="hybridMultilevel"/>
    <w:tmpl w:val="51B85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0C3BE9"/>
    <w:multiLevelType w:val="hybridMultilevel"/>
    <w:tmpl w:val="2FA2E93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5D237F"/>
    <w:multiLevelType w:val="hybridMultilevel"/>
    <w:tmpl w:val="0F3E3F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36875B7"/>
    <w:multiLevelType w:val="hybridMultilevel"/>
    <w:tmpl w:val="0BB8FAC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23A70582"/>
    <w:multiLevelType w:val="hybridMultilevel"/>
    <w:tmpl w:val="E24E8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12DB4"/>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213A1C"/>
    <w:multiLevelType w:val="hybridMultilevel"/>
    <w:tmpl w:val="18E8D9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A009CC"/>
    <w:multiLevelType w:val="hybridMultilevel"/>
    <w:tmpl w:val="BC20C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042584"/>
    <w:multiLevelType w:val="multilevel"/>
    <w:tmpl w:val="4462AF54"/>
    <w:styleLink w:val="ITT"/>
    <w:lvl w:ilvl="0">
      <w:start w:val="1"/>
      <w:numFmt w:val="decimal"/>
      <w:suff w:val="space"/>
      <w:lvlText w:val="%1."/>
      <w:lvlJc w:val="left"/>
      <w:pPr>
        <w:ind w:left="0" w:firstLine="0"/>
      </w:pPr>
      <w:rPr>
        <w:rFonts w:hint="default"/>
      </w:rPr>
    </w:lvl>
    <w:lvl w:ilvl="1">
      <w:start w:val="1"/>
      <w:numFmt w:val="decimal"/>
      <w:suff w:val="space"/>
      <w:lvlText w:val="%1.%2."/>
      <w:lvlJc w:val="left"/>
      <w:pPr>
        <w:ind w:left="284" w:hanging="284"/>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7FF625C"/>
    <w:multiLevelType w:val="hybridMultilevel"/>
    <w:tmpl w:val="337ED140"/>
    <w:lvl w:ilvl="0" w:tplc="70C0FB28">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BC40D0D"/>
    <w:multiLevelType w:val="hybridMultilevel"/>
    <w:tmpl w:val="03C849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1515AB"/>
    <w:multiLevelType w:val="hybridMultilevel"/>
    <w:tmpl w:val="2B666E4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E534874"/>
    <w:multiLevelType w:val="multilevel"/>
    <w:tmpl w:val="942253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5EA5374"/>
    <w:multiLevelType w:val="hybridMultilevel"/>
    <w:tmpl w:val="F24A9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EA41F0D"/>
    <w:multiLevelType w:val="hybridMultilevel"/>
    <w:tmpl w:val="E3F6F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F275732"/>
    <w:multiLevelType w:val="hybridMultilevel"/>
    <w:tmpl w:val="A30C7D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F36266"/>
    <w:multiLevelType w:val="hybridMultilevel"/>
    <w:tmpl w:val="67E8A640"/>
    <w:lvl w:ilvl="0" w:tplc="08090001">
      <w:start w:val="1"/>
      <w:numFmt w:val="bullet"/>
      <w:lvlText w:val=""/>
      <w:lvlJc w:val="left"/>
      <w:pPr>
        <w:ind w:left="720" w:hanging="72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40802DF"/>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8C2772"/>
    <w:multiLevelType w:val="hybridMultilevel"/>
    <w:tmpl w:val="E1925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E1801F8"/>
    <w:multiLevelType w:val="hybridMultilevel"/>
    <w:tmpl w:val="90161782"/>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A080E80"/>
    <w:multiLevelType w:val="hybridMultilevel"/>
    <w:tmpl w:val="EBE8AB62"/>
    <w:lvl w:ilvl="0" w:tplc="08090019">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B711D18"/>
    <w:multiLevelType w:val="multilevel"/>
    <w:tmpl w:val="BEE6215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2" w15:restartNumberingAfterBreak="0">
    <w:nsid w:val="77C875B3"/>
    <w:multiLevelType w:val="multilevel"/>
    <w:tmpl w:val="2E585958"/>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A945A08"/>
    <w:multiLevelType w:val="hybridMultilevel"/>
    <w:tmpl w:val="BB6CC95A"/>
    <w:lvl w:ilvl="0" w:tplc="624C55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B63489"/>
    <w:multiLevelType w:val="hybridMultilevel"/>
    <w:tmpl w:val="49849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2427816">
    <w:abstractNumId w:val="28"/>
  </w:num>
  <w:num w:numId="2" w16cid:durableId="919871469">
    <w:abstractNumId w:val="26"/>
  </w:num>
  <w:num w:numId="3" w16cid:durableId="2071150685">
    <w:abstractNumId w:val="27"/>
  </w:num>
  <w:num w:numId="4" w16cid:durableId="1109472326">
    <w:abstractNumId w:val="24"/>
  </w:num>
  <w:num w:numId="5" w16cid:durableId="194662328">
    <w:abstractNumId w:val="9"/>
  </w:num>
  <w:num w:numId="6" w16cid:durableId="296181189">
    <w:abstractNumId w:val="17"/>
  </w:num>
  <w:num w:numId="7" w16cid:durableId="993752024">
    <w:abstractNumId w:val="13"/>
  </w:num>
  <w:num w:numId="8" w16cid:durableId="673387517">
    <w:abstractNumId w:val="14"/>
  </w:num>
  <w:num w:numId="9" w16cid:durableId="1733960680">
    <w:abstractNumId w:val="33"/>
  </w:num>
  <w:num w:numId="10" w16cid:durableId="592472290">
    <w:abstractNumId w:val="20"/>
  </w:num>
  <w:num w:numId="11" w16cid:durableId="1205755852">
    <w:abstractNumId w:val="15"/>
  </w:num>
  <w:num w:numId="12" w16cid:durableId="172688071">
    <w:abstractNumId w:val="5"/>
  </w:num>
  <w:num w:numId="13" w16cid:durableId="969435279">
    <w:abstractNumId w:val="19"/>
  </w:num>
  <w:num w:numId="14" w16cid:durableId="89279403">
    <w:abstractNumId w:val="23"/>
  </w:num>
  <w:num w:numId="15" w16cid:durableId="149255227">
    <w:abstractNumId w:val="18"/>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4"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166137077">
    <w:abstractNumId w:val="18"/>
  </w:num>
  <w:num w:numId="17" w16cid:durableId="1655448530">
    <w:abstractNumId w:val="18"/>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36"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26607924">
    <w:abstractNumId w:val="12"/>
  </w:num>
  <w:num w:numId="19" w16cid:durableId="1790539893">
    <w:abstractNumId w:val="6"/>
  </w:num>
  <w:num w:numId="20" w16cid:durableId="2067681254">
    <w:abstractNumId w:val="4"/>
  </w:num>
  <w:num w:numId="21" w16cid:durableId="1209221430">
    <w:abstractNumId w:val="25"/>
  </w:num>
  <w:num w:numId="22" w16cid:durableId="738672010">
    <w:abstractNumId w:val="2"/>
  </w:num>
  <w:num w:numId="23" w16cid:durableId="1472601481">
    <w:abstractNumId w:val="30"/>
  </w:num>
  <w:num w:numId="24" w16cid:durableId="1552961364">
    <w:abstractNumId w:val="29"/>
  </w:num>
  <w:num w:numId="25" w16cid:durableId="2038576906">
    <w:abstractNumId w:val="1"/>
  </w:num>
  <w:num w:numId="26" w16cid:durableId="990914237">
    <w:abstractNumId w:val="8"/>
  </w:num>
  <w:num w:numId="27" w16cid:durableId="1608001005">
    <w:abstractNumId w:val="22"/>
  </w:num>
  <w:num w:numId="28" w16cid:durableId="731586579">
    <w:abstractNumId w:val="16"/>
  </w:num>
  <w:num w:numId="29" w16cid:durableId="208033070">
    <w:abstractNumId w:val="34"/>
  </w:num>
  <w:num w:numId="30" w16cid:durableId="4438843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3286422">
    <w:abstractNumId w:val="3"/>
  </w:num>
  <w:num w:numId="32" w16cid:durableId="817230">
    <w:abstractNumId w:val="21"/>
  </w:num>
  <w:num w:numId="33" w16cid:durableId="1400516958">
    <w:abstractNumId w:val="0"/>
  </w:num>
  <w:num w:numId="34" w16cid:durableId="102384290">
    <w:abstractNumId w:val="10"/>
  </w:num>
  <w:num w:numId="35" w16cid:durableId="994181775">
    <w:abstractNumId w:val="7"/>
  </w:num>
  <w:num w:numId="36" w16cid:durableId="336466298">
    <w:abstractNumId w:val="11"/>
  </w:num>
  <w:num w:numId="37" w16cid:durableId="104636720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BE9"/>
    <w:rsid w:val="00014B00"/>
    <w:rsid w:val="000160CE"/>
    <w:rsid w:val="00047F64"/>
    <w:rsid w:val="0006553C"/>
    <w:rsid w:val="00084306"/>
    <w:rsid w:val="00092449"/>
    <w:rsid w:val="000A15F2"/>
    <w:rsid w:val="000A4CEA"/>
    <w:rsid w:val="000C3FCF"/>
    <w:rsid w:val="000D1F01"/>
    <w:rsid w:val="00100677"/>
    <w:rsid w:val="00111E2A"/>
    <w:rsid w:val="001226B9"/>
    <w:rsid w:val="0013466B"/>
    <w:rsid w:val="001C10E8"/>
    <w:rsid w:val="001D2EA8"/>
    <w:rsid w:val="001E6247"/>
    <w:rsid w:val="0021077F"/>
    <w:rsid w:val="002424F5"/>
    <w:rsid w:val="00274E49"/>
    <w:rsid w:val="002C7334"/>
    <w:rsid w:val="002C77C6"/>
    <w:rsid w:val="002D5101"/>
    <w:rsid w:val="002F070F"/>
    <w:rsid w:val="00305B4C"/>
    <w:rsid w:val="00313964"/>
    <w:rsid w:val="00325713"/>
    <w:rsid w:val="00325A24"/>
    <w:rsid w:val="003303BF"/>
    <w:rsid w:val="00364DE3"/>
    <w:rsid w:val="00380E6E"/>
    <w:rsid w:val="003A7B57"/>
    <w:rsid w:val="003C001E"/>
    <w:rsid w:val="003F1BDE"/>
    <w:rsid w:val="00405327"/>
    <w:rsid w:val="00413A27"/>
    <w:rsid w:val="004A5586"/>
    <w:rsid w:val="004A7C14"/>
    <w:rsid w:val="004C670A"/>
    <w:rsid w:val="004D532F"/>
    <w:rsid w:val="00536B6D"/>
    <w:rsid w:val="00572560"/>
    <w:rsid w:val="005848D5"/>
    <w:rsid w:val="005A05D1"/>
    <w:rsid w:val="005C71C3"/>
    <w:rsid w:val="006076C5"/>
    <w:rsid w:val="006316CD"/>
    <w:rsid w:val="00632A11"/>
    <w:rsid w:val="006429C8"/>
    <w:rsid w:val="00685A11"/>
    <w:rsid w:val="006B643F"/>
    <w:rsid w:val="006C1B9F"/>
    <w:rsid w:val="006D0A21"/>
    <w:rsid w:val="006D2A0E"/>
    <w:rsid w:val="006D460E"/>
    <w:rsid w:val="006D7897"/>
    <w:rsid w:val="006D7AF4"/>
    <w:rsid w:val="006E1774"/>
    <w:rsid w:val="006F74B4"/>
    <w:rsid w:val="00733256"/>
    <w:rsid w:val="0075674F"/>
    <w:rsid w:val="0076419B"/>
    <w:rsid w:val="007662CF"/>
    <w:rsid w:val="00775F55"/>
    <w:rsid w:val="00787A75"/>
    <w:rsid w:val="007E7BE9"/>
    <w:rsid w:val="0080544D"/>
    <w:rsid w:val="00816F28"/>
    <w:rsid w:val="008264EC"/>
    <w:rsid w:val="00852D4B"/>
    <w:rsid w:val="008974A8"/>
    <w:rsid w:val="008B00EF"/>
    <w:rsid w:val="008B749F"/>
    <w:rsid w:val="008F1549"/>
    <w:rsid w:val="0090054F"/>
    <w:rsid w:val="00935A1D"/>
    <w:rsid w:val="00941081"/>
    <w:rsid w:val="009417ED"/>
    <w:rsid w:val="009464CB"/>
    <w:rsid w:val="00946F80"/>
    <w:rsid w:val="009812BB"/>
    <w:rsid w:val="009829BC"/>
    <w:rsid w:val="009D66C3"/>
    <w:rsid w:val="009E47E8"/>
    <w:rsid w:val="009F2DA3"/>
    <w:rsid w:val="009F59DF"/>
    <w:rsid w:val="009F7B4C"/>
    <w:rsid w:val="00A15C80"/>
    <w:rsid w:val="00A378E1"/>
    <w:rsid w:val="00A86A52"/>
    <w:rsid w:val="00A87904"/>
    <w:rsid w:val="00A97DF3"/>
    <w:rsid w:val="00AB146E"/>
    <w:rsid w:val="00AC528B"/>
    <w:rsid w:val="00AE286F"/>
    <w:rsid w:val="00AE579E"/>
    <w:rsid w:val="00B25380"/>
    <w:rsid w:val="00B3248B"/>
    <w:rsid w:val="00B32828"/>
    <w:rsid w:val="00B5797D"/>
    <w:rsid w:val="00B66297"/>
    <w:rsid w:val="00BA5F4F"/>
    <w:rsid w:val="00BA7342"/>
    <w:rsid w:val="00BB1375"/>
    <w:rsid w:val="00BB6C50"/>
    <w:rsid w:val="00BD6856"/>
    <w:rsid w:val="00C31A23"/>
    <w:rsid w:val="00C53D2C"/>
    <w:rsid w:val="00C53FA5"/>
    <w:rsid w:val="00C63237"/>
    <w:rsid w:val="00C63F07"/>
    <w:rsid w:val="00C90885"/>
    <w:rsid w:val="00CB5D19"/>
    <w:rsid w:val="00CD1029"/>
    <w:rsid w:val="00CD1559"/>
    <w:rsid w:val="00D1322C"/>
    <w:rsid w:val="00D34AD2"/>
    <w:rsid w:val="00D50232"/>
    <w:rsid w:val="00D541E9"/>
    <w:rsid w:val="00D841A5"/>
    <w:rsid w:val="00DB4DD6"/>
    <w:rsid w:val="00DF7579"/>
    <w:rsid w:val="00E05706"/>
    <w:rsid w:val="00E134AA"/>
    <w:rsid w:val="00E21234"/>
    <w:rsid w:val="00E54C5D"/>
    <w:rsid w:val="00E6001E"/>
    <w:rsid w:val="00E96624"/>
    <w:rsid w:val="00EA4AE8"/>
    <w:rsid w:val="00EB56A9"/>
    <w:rsid w:val="00EC5365"/>
    <w:rsid w:val="00EC70F9"/>
    <w:rsid w:val="00EE737A"/>
    <w:rsid w:val="00F02425"/>
    <w:rsid w:val="00F33E3E"/>
    <w:rsid w:val="00F81A40"/>
    <w:rsid w:val="00F832E5"/>
    <w:rsid w:val="00FB60BF"/>
    <w:rsid w:val="00FC624B"/>
    <w:rsid w:val="00FD06DE"/>
    <w:rsid w:val="00FD65A4"/>
    <w:rsid w:val="00FE7069"/>
    <w:rsid w:val="00FE7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182B"/>
  <w15:chartTrackingRefBased/>
  <w15:docId w15:val="{5300C096-D1CC-4D7D-9177-0B34C43B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6C5"/>
  </w:style>
  <w:style w:type="paragraph" w:styleId="Heading1">
    <w:name w:val="heading 1"/>
    <w:basedOn w:val="Normal"/>
    <w:next w:val="Normal"/>
    <w:link w:val="Heading1Char"/>
    <w:uiPriority w:val="9"/>
    <w:qFormat/>
    <w:rsid w:val="007E7BE9"/>
    <w:pPr>
      <w:keepNext/>
      <w:spacing w:before="240" w:after="60" w:line="276"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1006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E7BE9"/>
    <w:pPr>
      <w:ind w:left="720"/>
    </w:pPr>
    <w:rPr>
      <w:rFonts w:ascii="FrnkGothITC Bk BT" w:eastAsia="Times New Roman" w:hAnsi="FrnkGothITC Bk BT" w:cs="Times New Roman"/>
      <w:sz w:val="24"/>
      <w:szCs w:val="20"/>
      <w:lang w:eastAsia="en-GB"/>
    </w:rPr>
  </w:style>
  <w:style w:type="character" w:customStyle="1" w:styleId="ListParagraphChar">
    <w:name w:val="List Paragraph Char"/>
    <w:link w:val="ListParagraph"/>
    <w:uiPriority w:val="34"/>
    <w:locked/>
    <w:rsid w:val="007E7BE9"/>
    <w:rPr>
      <w:rFonts w:ascii="FrnkGothITC Bk BT" w:eastAsia="Times New Roman" w:hAnsi="FrnkGothITC Bk BT" w:cs="Times New Roman"/>
      <w:sz w:val="24"/>
      <w:szCs w:val="20"/>
      <w:lang w:eastAsia="en-GB"/>
    </w:rPr>
  </w:style>
  <w:style w:type="character" w:customStyle="1" w:styleId="Heading1Char">
    <w:name w:val="Heading 1 Char"/>
    <w:basedOn w:val="DefaultParagraphFont"/>
    <w:link w:val="Heading1"/>
    <w:uiPriority w:val="9"/>
    <w:rsid w:val="007E7BE9"/>
    <w:rPr>
      <w:rFonts w:ascii="Calibri Light" w:eastAsia="Times New Roman" w:hAnsi="Calibri Light" w:cs="Times New Roman"/>
      <w:b/>
      <w:bCs/>
      <w:kern w:val="32"/>
      <w:sz w:val="32"/>
      <w:szCs w:val="32"/>
    </w:rPr>
  </w:style>
  <w:style w:type="paragraph" w:styleId="CommentText">
    <w:name w:val="annotation text"/>
    <w:basedOn w:val="Normal"/>
    <w:link w:val="CommentTextChar"/>
    <w:unhideWhenUsed/>
    <w:rsid w:val="007E7BE9"/>
    <w:pPr>
      <w:spacing w:after="160"/>
    </w:pPr>
    <w:rPr>
      <w:sz w:val="20"/>
      <w:szCs w:val="20"/>
    </w:rPr>
  </w:style>
  <w:style w:type="character" w:customStyle="1" w:styleId="CommentTextChar">
    <w:name w:val="Comment Text Char"/>
    <w:basedOn w:val="DefaultParagraphFont"/>
    <w:link w:val="CommentText"/>
    <w:uiPriority w:val="99"/>
    <w:rsid w:val="007E7BE9"/>
    <w:rPr>
      <w:sz w:val="20"/>
      <w:szCs w:val="20"/>
    </w:rPr>
  </w:style>
  <w:style w:type="character" w:styleId="Strong">
    <w:name w:val="Strong"/>
    <w:uiPriority w:val="22"/>
    <w:qFormat/>
    <w:rsid w:val="00364DE3"/>
    <w:rPr>
      <w:b/>
      <w:bCs/>
    </w:rPr>
  </w:style>
  <w:style w:type="paragraph" w:styleId="NormalWeb">
    <w:name w:val="Normal (Web)"/>
    <w:basedOn w:val="Normal"/>
    <w:uiPriority w:val="99"/>
    <w:unhideWhenUsed/>
    <w:rsid w:val="00364DE3"/>
    <w:pPr>
      <w:spacing w:before="100" w:beforeAutospacing="1" w:after="100" w:afterAutospacing="1"/>
    </w:pPr>
    <w:rPr>
      <w:rFonts w:ascii="Calibri" w:eastAsia="Calibri" w:hAnsi="Calibri" w:cs="Calibri"/>
      <w:lang w:eastAsia="en-GB"/>
    </w:rPr>
  </w:style>
  <w:style w:type="character" w:styleId="Emphasis">
    <w:name w:val="Emphasis"/>
    <w:uiPriority w:val="20"/>
    <w:qFormat/>
    <w:rsid w:val="00364DE3"/>
    <w:rPr>
      <w:i/>
      <w:iCs/>
    </w:rPr>
  </w:style>
  <w:style w:type="table" w:customStyle="1" w:styleId="TableGrid1">
    <w:name w:val="Table Grid1"/>
    <w:basedOn w:val="TableNormal"/>
    <w:next w:val="TableGrid"/>
    <w:uiPriority w:val="59"/>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semiHidden/>
    <w:unhideWhenUsed/>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00677"/>
    <w:rPr>
      <w:rFonts w:asciiTheme="majorHAnsi" w:eastAsiaTheme="majorEastAsia" w:hAnsiTheme="majorHAnsi" w:cstheme="majorBidi"/>
      <w:color w:val="365F91" w:themeColor="accent1" w:themeShade="BF"/>
      <w:sz w:val="26"/>
      <w:szCs w:val="26"/>
    </w:rPr>
  </w:style>
  <w:style w:type="numbering" w:customStyle="1" w:styleId="ITT">
    <w:name w:val="ITT"/>
    <w:uiPriority w:val="99"/>
    <w:rsid w:val="00100677"/>
    <w:pPr>
      <w:numPr>
        <w:numId w:val="16"/>
      </w:numPr>
    </w:pPr>
  </w:style>
  <w:style w:type="character" w:styleId="CommentReference">
    <w:name w:val="annotation reference"/>
    <w:basedOn w:val="DefaultParagraphFont"/>
    <w:rsid w:val="00100677"/>
    <w:rPr>
      <w:sz w:val="16"/>
      <w:szCs w:val="16"/>
    </w:rPr>
  </w:style>
  <w:style w:type="paragraph" w:styleId="BalloonText">
    <w:name w:val="Balloon Text"/>
    <w:basedOn w:val="Normal"/>
    <w:link w:val="BalloonTextChar"/>
    <w:uiPriority w:val="99"/>
    <w:semiHidden/>
    <w:unhideWhenUsed/>
    <w:rsid w:val="00305B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B4C"/>
    <w:rPr>
      <w:rFonts w:ascii="Segoe UI" w:hAnsi="Segoe UI" w:cs="Segoe UI"/>
      <w:sz w:val="18"/>
      <w:szCs w:val="18"/>
    </w:rPr>
  </w:style>
  <w:style w:type="paragraph" w:styleId="Header">
    <w:name w:val="header"/>
    <w:basedOn w:val="Normal"/>
    <w:link w:val="HeaderChar"/>
    <w:uiPriority w:val="99"/>
    <w:unhideWhenUsed/>
    <w:rsid w:val="009E47E8"/>
    <w:pPr>
      <w:tabs>
        <w:tab w:val="center" w:pos="4513"/>
        <w:tab w:val="right" w:pos="9026"/>
      </w:tabs>
    </w:pPr>
  </w:style>
  <w:style w:type="character" w:customStyle="1" w:styleId="HeaderChar">
    <w:name w:val="Header Char"/>
    <w:basedOn w:val="DefaultParagraphFont"/>
    <w:link w:val="Header"/>
    <w:uiPriority w:val="99"/>
    <w:rsid w:val="009E47E8"/>
  </w:style>
  <w:style w:type="paragraph" w:styleId="Footer">
    <w:name w:val="footer"/>
    <w:basedOn w:val="Normal"/>
    <w:link w:val="FooterChar"/>
    <w:uiPriority w:val="99"/>
    <w:unhideWhenUsed/>
    <w:rsid w:val="009E47E8"/>
    <w:pPr>
      <w:tabs>
        <w:tab w:val="center" w:pos="4513"/>
        <w:tab w:val="right" w:pos="9026"/>
      </w:tabs>
    </w:pPr>
  </w:style>
  <w:style w:type="character" w:customStyle="1" w:styleId="FooterChar">
    <w:name w:val="Footer Char"/>
    <w:basedOn w:val="DefaultParagraphFont"/>
    <w:link w:val="Footer"/>
    <w:uiPriority w:val="99"/>
    <w:rsid w:val="009E47E8"/>
  </w:style>
  <w:style w:type="paragraph" w:styleId="CommentSubject">
    <w:name w:val="annotation subject"/>
    <w:basedOn w:val="CommentText"/>
    <w:next w:val="CommentText"/>
    <w:link w:val="CommentSubjectChar"/>
    <w:uiPriority w:val="99"/>
    <w:semiHidden/>
    <w:unhideWhenUsed/>
    <w:rsid w:val="003C001E"/>
    <w:pPr>
      <w:spacing w:after="0"/>
    </w:pPr>
    <w:rPr>
      <w:b/>
      <w:bCs/>
    </w:rPr>
  </w:style>
  <w:style w:type="character" w:customStyle="1" w:styleId="CommentSubjectChar">
    <w:name w:val="Comment Subject Char"/>
    <w:basedOn w:val="CommentTextChar"/>
    <w:link w:val="CommentSubject"/>
    <w:uiPriority w:val="99"/>
    <w:semiHidden/>
    <w:rsid w:val="003C001E"/>
    <w:rPr>
      <w:b/>
      <w:bCs/>
      <w:sz w:val="20"/>
      <w:szCs w:val="20"/>
    </w:rPr>
  </w:style>
  <w:style w:type="paragraph" w:styleId="NoSpacing">
    <w:name w:val="No Spacing"/>
    <w:uiPriority w:val="1"/>
    <w:qFormat/>
    <w:rsid w:val="00536B6D"/>
  </w:style>
  <w:style w:type="character" w:customStyle="1" w:styleId="normaltextrun">
    <w:name w:val="normaltextrun"/>
    <w:basedOn w:val="DefaultParagraphFont"/>
    <w:rsid w:val="005A05D1"/>
  </w:style>
  <w:style w:type="character" w:customStyle="1" w:styleId="eop">
    <w:name w:val="eop"/>
    <w:basedOn w:val="DefaultParagraphFont"/>
    <w:rsid w:val="005A0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31476">
      <w:bodyDiv w:val="1"/>
      <w:marLeft w:val="0"/>
      <w:marRight w:val="0"/>
      <w:marTop w:val="0"/>
      <w:marBottom w:val="0"/>
      <w:divBdr>
        <w:top w:val="none" w:sz="0" w:space="0" w:color="auto"/>
        <w:left w:val="none" w:sz="0" w:space="0" w:color="auto"/>
        <w:bottom w:val="none" w:sz="0" w:space="0" w:color="auto"/>
        <w:right w:val="none" w:sz="0" w:space="0" w:color="auto"/>
      </w:divBdr>
      <w:divsChild>
        <w:div w:id="1159006754">
          <w:marLeft w:val="0"/>
          <w:marRight w:val="0"/>
          <w:marTop w:val="0"/>
          <w:marBottom w:val="0"/>
          <w:divBdr>
            <w:top w:val="none" w:sz="0" w:space="0" w:color="auto"/>
            <w:left w:val="none" w:sz="0" w:space="0" w:color="auto"/>
            <w:bottom w:val="none" w:sz="0" w:space="0" w:color="auto"/>
            <w:right w:val="none" w:sz="0" w:space="0" w:color="auto"/>
          </w:divBdr>
          <w:divsChild>
            <w:div w:id="314457728">
              <w:marLeft w:val="0"/>
              <w:marRight w:val="0"/>
              <w:marTop w:val="0"/>
              <w:marBottom w:val="0"/>
              <w:divBdr>
                <w:top w:val="none" w:sz="0" w:space="0" w:color="auto"/>
                <w:left w:val="none" w:sz="0" w:space="0" w:color="auto"/>
                <w:bottom w:val="none" w:sz="0" w:space="0" w:color="auto"/>
                <w:right w:val="none" w:sz="0" w:space="0" w:color="auto"/>
              </w:divBdr>
            </w:div>
          </w:divsChild>
        </w:div>
        <w:div w:id="1926650142">
          <w:marLeft w:val="0"/>
          <w:marRight w:val="0"/>
          <w:marTop w:val="0"/>
          <w:marBottom w:val="0"/>
          <w:divBdr>
            <w:top w:val="none" w:sz="0" w:space="0" w:color="auto"/>
            <w:left w:val="none" w:sz="0" w:space="0" w:color="auto"/>
            <w:bottom w:val="none" w:sz="0" w:space="0" w:color="auto"/>
            <w:right w:val="none" w:sz="0" w:space="0" w:color="auto"/>
          </w:divBdr>
          <w:divsChild>
            <w:div w:id="1265763978">
              <w:marLeft w:val="0"/>
              <w:marRight w:val="0"/>
              <w:marTop w:val="0"/>
              <w:marBottom w:val="0"/>
              <w:divBdr>
                <w:top w:val="none" w:sz="0" w:space="0" w:color="auto"/>
                <w:left w:val="none" w:sz="0" w:space="0" w:color="auto"/>
                <w:bottom w:val="none" w:sz="0" w:space="0" w:color="auto"/>
                <w:right w:val="none" w:sz="0" w:space="0" w:color="auto"/>
              </w:divBdr>
            </w:div>
          </w:divsChild>
        </w:div>
        <w:div w:id="672991609">
          <w:marLeft w:val="0"/>
          <w:marRight w:val="0"/>
          <w:marTop w:val="0"/>
          <w:marBottom w:val="0"/>
          <w:divBdr>
            <w:top w:val="none" w:sz="0" w:space="0" w:color="auto"/>
            <w:left w:val="none" w:sz="0" w:space="0" w:color="auto"/>
            <w:bottom w:val="none" w:sz="0" w:space="0" w:color="auto"/>
            <w:right w:val="none" w:sz="0" w:space="0" w:color="auto"/>
          </w:divBdr>
          <w:divsChild>
            <w:div w:id="1965386744">
              <w:marLeft w:val="0"/>
              <w:marRight w:val="0"/>
              <w:marTop w:val="0"/>
              <w:marBottom w:val="0"/>
              <w:divBdr>
                <w:top w:val="none" w:sz="0" w:space="0" w:color="auto"/>
                <w:left w:val="none" w:sz="0" w:space="0" w:color="auto"/>
                <w:bottom w:val="none" w:sz="0" w:space="0" w:color="auto"/>
                <w:right w:val="none" w:sz="0" w:space="0" w:color="auto"/>
              </w:divBdr>
            </w:div>
          </w:divsChild>
        </w:div>
        <w:div w:id="494759188">
          <w:marLeft w:val="0"/>
          <w:marRight w:val="0"/>
          <w:marTop w:val="0"/>
          <w:marBottom w:val="0"/>
          <w:divBdr>
            <w:top w:val="none" w:sz="0" w:space="0" w:color="auto"/>
            <w:left w:val="none" w:sz="0" w:space="0" w:color="auto"/>
            <w:bottom w:val="none" w:sz="0" w:space="0" w:color="auto"/>
            <w:right w:val="none" w:sz="0" w:space="0" w:color="auto"/>
          </w:divBdr>
          <w:divsChild>
            <w:div w:id="2102027332">
              <w:marLeft w:val="0"/>
              <w:marRight w:val="0"/>
              <w:marTop w:val="0"/>
              <w:marBottom w:val="0"/>
              <w:divBdr>
                <w:top w:val="none" w:sz="0" w:space="0" w:color="auto"/>
                <w:left w:val="none" w:sz="0" w:space="0" w:color="auto"/>
                <w:bottom w:val="none" w:sz="0" w:space="0" w:color="auto"/>
                <w:right w:val="none" w:sz="0" w:space="0" w:color="auto"/>
              </w:divBdr>
            </w:div>
          </w:divsChild>
        </w:div>
        <w:div w:id="990674477">
          <w:marLeft w:val="0"/>
          <w:marRight w:val="0"/>
          <w:marTop w:val="0"/>
          <w:marBottom w:val="0"/>
          <w:divBdr>
            <w:top w:val="none" w:sz="0" w:space="0" w:color="auto"/>
            <w:left w:val="none" w:sz="0" w:space="0" w:color="auto"/>
            <w:bottom w:val="none" w:sz="0" w:space="0" w:color="auto"/>
            <w:right w:val="none" w:sz="0" w:space="0" w:color="auto"/>
          </w:divBdr>
          <w:divsChild>
            <w:div w:id="1071659454">
              <w:marLeft w:val="0"/>
              <w:marRight w:val="0"/>
              <w:marTop w:val="0"/>
              <w:marBottom w:val="0"/>
              <w:divBdr>
                <w:top w:val="none" w:sz="0" w:space="0" w:color="auto"/>
                <w:left w:val="none" w:sz="0" w:space="0" w:color="auto"/>
                <w:bottom w:val="none" w:sz="0" w:space="0" w:color="auto"/>
                <w:right w:val="none" w:sz="0" w:space="0" w:color="auto"/>
              </w:divBdr>
            </w:div>
          </w:divsChild>
        </w:div>
        <w:div w:id="1948462358">
          <w:marLeft w:val="0"/>
          <w:marRight w:val="0"/>
          <w:marTop w:val="0"/>
          <w:marBottom w:val="0"/>
          <w:divBdr>
            <w:top w:val="none" w:sz="0" w:space="0" w:color="auto"/>
            <w:left w:val="none" w:sz="0" w:space="0" w:color="auto"/>
            <w:bottom w:val="none" w:sz="0" w:space="0" w:color="auto"/>
            <w:right w:val="none" w:sz="0" w:space="0" w:color="auto"/>
          </w:divBdr>
          <w:divsChild>
            <w:div w:id="525414610">
              <w:marLeft w:val="0"/>
              <w:marRight w:val="0"/>
              <w:marTop w:val="0"/>
              <w:marBottom w:val="0"/>
              <w:divBdr>
                <w:top w:val="none" w:sz="0" w:space="0" w:color="auto"/>
                <w:left w:val="none" w:sz="0" w:space="0" w:color="auto"/>
                <w:bottom w:val="none" w:sz="0" w:space="0" w:color="auto"/>
                <w:right w:val="none" w:sz="0" w:space="0" w:color="auto"/>
              </w:divBdr>
            </w:div>
          </w:divsChild>
        </w:div>
        <w:div w:id="1057819735">
          <w:marLeft w:val="0"/>
          <w:marRight w:val="0"/>
          <w:marTop w:val="0"/>
          <w:marBottom w:val="0"/>
          <w:divBdr>
            <w:top w:val="none" w:sz="0" w:space="0" w:color="auto"/>
            <w:left w:val="none" w:sz="0" w:space="0" w:color="auto"/>
            <w:bottom w:val="none" w:sz="0" w:space="0" w:color="auto"/>
            <w:right w:val="none" w:sz="0" w:space="0" w:color="auto"/>
          </w:divBdr>
          <w:divsChild>
            <w:div w:id="870192351">
              <w:marLeft w:val="0"/>
              <w:marRight w:val="0"/>
              <w:marTop w:val="0"/>
              <w:marBottom w:val="0"/>
              <w:divBdr>
                <w:top w:val="none" w:sz="0" w:space="0" w:color="auto"/>
                <w:left w:val="none" w:sz="0" w:space="0" w:color="auto"/>
                <w:bottom w:val="none" w:sz="0" w:space="0" w:color="auto"/>
                <w:right w:val="none" w:sz="0" w:space="0" w:color="auto"/>
              </w:divBdr>
            </w:div>
          </w:divsChild>
        </w:div>
        <w:div w:id="1655253758">
          <w:marLeft w:val="0"/>
          <w:marRight w:val="0"/>
          <w:marTop w:val="0"/>
          <w:marBottom w:val="0"/>
          <w:divBdr>
            <w:top w:val="none" w:sz="0" w:space="0" w:color="auto"/>
            <w:left w:val="none" w:sz="0" w:space="0" w:color="auto"/>
            <w:bottom w:val="none" w:sz="0" w:space="0" w:color="auto"/>
            <w:right w:val="none" w:sz="0" w:space="0" w:color="auto"/>
          </w:divBdr>
          <w:divsChild>
            <w:div w:id="2128431842">
              <w:marLeft w:val="0"/>
              <w:marRight w:val="0"/>
              <w:marTop w:val="0"/>
              <w:marBottom w:val="0"/>
              <w:divBdr>
                <w:top w:val="none" w:sz="0" w:space="0" w:color="auto"/>
                <w:left w:val="none" w:sz="0" w:space="0" w:color="auto"/>
                <w:bottom w:val="none" w:sz="0" w:space="0" w:color="auto"/>
                <w:right w:val="none" w:sz="0" w:space="0" w:color="auto"/>
              </w:divBdr>
            </w:div>
          </w:divsChild>
        </w:div>
        <w:div w:id="1263680983">
          <w:marLeft w:val="0"/>
          <w:marRight w:val="0"/>
          <w:marTop w:val="0"/>
          <w:marBottom w:val="0"/>
          <w:divBdr>
            <w:top w:val="none" w:sz="0" w:space="0" w:color="auto"/>
            <w:left w:val="none" w:sz="0" w:space="0" w:color="auto"/>
            <w:bottom w:val="none" w:sz="0" w:space="0" w:color="auto"/>
            <w:right w:val="none" w:sz="0" w:space="0" w:color="auto"/>
          </w:divBdr>
          <w:divsChild>
            <w:div w:id="1959950456">
              <w:marLeft w:val="0"/>
              <w:marRight w:val="0"/>
              <w:marTop w:val="0"/>
              <w:marBottom w:val="0"/>
              <w:divBdr>
                <w:top w:val="none" w:sz="0" w:space="0" w:color="auto"/>
                <w:left w:val="none" w:sz="0" w:space="0" w:color="auto"/>
                <w:bottom w:val="none" w:sz="0" w:space="0" w:color="auto"/>
                <w:right w:val="none" w:sz="0" w:space="0" w:color="auto"/>
              </w:divBdr>
            </w:div>
          </w:divsChild>
        </w:div>
        <w:div w:id="508713898">
          <w:marLeft w:val="0"/>
          <w:marRight w:val="0"/>
          <w:marTop w:val="0"/>
          <w:marBottom w:val="0"/>
          <w:divBdr>
            <w:top w:val="none" w:sz="0" w:space="0" w:color="auto"/>
            <w:left w:val="none" w:sz="0" w:space="0" w:color="auto"/>
            <w:bottom w:val="none" w:sz="0" w:space="0" w:color="auto"/>
            <w:right w:val="none" w:sz="0" w:space="0" w:color="auto"/>
          </w:divBdr>
          <w:divsChild>
            <w:div w:id="2026201222">
              <w:marLeft w:val="0"/>
              <w:marRight w:val="0"/>
              <w:marTop w:val="0"/>
              <w:marBottom w:val="0"/>
              <w:divBdr>
                <w:top w:val="none" w:sz="0" w:space="0" w:color="auto"/>
                <w:left w:val="none" w:sz="0" w:space="0" w:color="auto"/>
                <w:bottom w:val="none" w:sz="0" w:space="0" w:color="auto"/>
                <w:right w:val="none" w:sz="0" w:space="0" w:color="auto"/>
              </w:divBdr>
            </w:div>
          </w:divsChild>
        </w:div>
        <w:div w:id="131600422">
          <w:marLeft w:val="0"/>
          <w:marRight w:val="0"/>
          <w:marTop w:val="0"/>
          <w:marBottom w:val="0"/>
          <w:divBdr>
            <w:top w:val="none" w:sz="0" w:space="0" w:color="auto"/>
            <w:left w:val="none" w:sz="0" w:space="0" w:color="auto"/>
            <w:bottom w:val="none" w:sz="0" w:space="0" w:color="auto"/>
            <w:right w:val="none" w:sz="0" w:space="0" w:color="auto"/>
          </w:divBdr>
          <w:divsChild>
            <w:div w:id="609362726">
              <w:marLeft w:val="0"/>
              <w:marRight w:val="0"/>
              <w:marTop w:val="0"/>
              <w:marBottom w:val="0"/>
              <w:divBdr>
                <w:top w:val="none" w:sz="0" w:space="0" w:color="auto"/>
                <w:left w:val="none" w:sz="0" w:space="0" w:color="auto"/>
                <w:bottom w:val="none" w:sz="0" w:space="0" w:color="auto"/>
                <w:right w:val="none" w:sz="0" w:space="0" w:color="auto"/>
              </w:divBdr>
            </w:div>
          </w:divsChild>
        </w:div>
        <w:div w:id="310448535">
          <w:marLeft w:val="0"/>
          <w:marRight w:val="0"/>
          <w:marTop w:val="0"/>
          <w:marBottom w:val="0"/>
          <w:divBdr>
            <w:top w:val="none" w:sz="0" w:space="0" w:color="auto"/>
            <w:left w:val="none" w:sz="0" w:space="0" w:color="auto"/>
            <w:bottom w:val="none" w:sz="0" w:space="0" w:color="auto"/>
            <w:right w:val="none" w:sz="0" w:space="0" w:color="auto"/>
          </w:divBdr>
          <w:divsChild>
            <w:div w:id="547422989">
              <w:marLeft w:val="0"/>
              <w:marRight w:val="0"/>
              <w:marTop w:val="0"/>
              <w:marBottom w:val="0"/>
              <w:divBdr>
                <w:top w:val="none" w:sz="0" w:space="0" w:color="auto"/>
                <w:left w:val="none" w:sz="0" w:space="0" w:color="auto"/>
                <w:bottom w:val="none" w:sz="0" w:space="0" w:color="auto"/>
                <w:right w:val="none" w:sz="0" w:space="0" w:color="auto"/>
              </w:divBdr>
            </w:div>
          </w:divsChild>
        </w:div>
        <w:div w:id="124396600">
          <w:marLeft w:val="0"/>
          <w:marRight w:val="0"/>
          <w:marTop w:val="0"/>
          <w:marBottom w:val="0"/>
          <w:divBdr>
            <w:top w:val="none" w:sz="0" w:space="0" w:color="auto"/>
            <w:left w:val="none" w:sz="0" w:space="0" w:color="auto"/>
            <w:bottom w:val="none" w:sz="0" w:space="0" w:color="auto"/>
            <w:right w:val="none" w:sz="0" w:space="0" w:color="auto"/>
          </w:divBdr>
          <w:divsChild>
            <w:div w:id="1616982647">
              <w:marLeft w:val="0"/>
              <w:marRight w:val="0"/>
              <w:marTop w:val="0"/>
              <w:marBottom w:val="0"/>
              <w:divBdr>
                <w:top w:val="none" w:sz="0" w:space="0" w:color="auto"/>
                <w:left w:val="none" w:sz="0" w:space="0" w:color="auto"/>
                <w:bottom w:val="none" w:sz="0" w:space="0" w:color="auto"/>
                <w:right w:val="none" w:sz="0" w:space="0" w:color="auto"/>
              </w:divBdr>
            </w:div>
          </w:divsChild>
        </w:div>
        <w:div w:id="281545209">
          <w:marLeft w:val="0"/>
          <w:marRight w:val="0"/>
          <w:marTop w:val="0"/>
          <w:marBottom w:val="0"/>
          <w:divBdr>
            <w:top w:val="none" w:sz="0" w:space="0" w:color="auto"/>
            <w:left w:val="none" w:sz="0" w:space="0" w:color="auto"/>
            <w:bottom w:val="none" w:sz="0" w:space="0" w:color="auto"/>
            <w:right w:val="none" w:sz="0" w:space="0" w:color="auto"/>
          </w:divBdr>
          <w:divsChild>
            <w:div w:id="197201207">
              <w:marLeft w:val="0"/>
              <w:marRight w:val="0"/>
              <w:marTop w:val="0"/>
              <w:marBottom w:val="0"/>
              <w:divBdr>
                <w:top w:val="none" w:sz="0" w:space="0" w:color="auto"/>
                <w:left w:val="none" w:sz="0" w:space="0" w:color="auto"/>
                <w:bottom w:val="none" w:sz="0" w:space="0" w:color="auto"/>
                <w:right w:val="none" w:sz="0" w:space="0" w:color="auto"/>
              </w:divBdr>
            </w:div>
          </w:divsChild>
        </w:div>
        <w:div w:id="2044019134">
          <w:marLeft w:val="0"/>
          <w:marRight w:val="0"/>
          <w:marTop w:val="0"/>
          <w:marBottom w:val="0"/>
          <w:divBdr>
            <w:top w:val="none" w:sz="0" w:space="0" w:color="auto"/>
            <w:left w:val="none" w:sz="0" w:space="0" w:color="auto"/>
            <w:bottom w:val="none" w:sz="0" w:space="0" w:color="auto"/>
            <w:right w:val="none" w:sz="0" w:space="0" w:color="auto"/>
          </w:divBdr>
          <w:divsChild>
            <w:div w:id="546573923">
              <w:marLeft w:val="0"/>
              <w:marRight w:val="0"/>
              <w:marTop w:val="0"/>
              <w:marBottom w:val="0"/>
              <w:divBdr>
                <w:top w:val="none" w:sz="0" w:space="0" w:color="auto"/>
                <w:left w:val="none" w:sz="0" w:space="0" w:color="auto"/>
                <w:bottom w:val="none" w:sz="0" w:space="0" w:color="auto"/>
                <w:right w:val="none" w:sz="0" w:space="0" w:color="auto"/>
              </w:divBdr>
            </w:div>
          </w:divsChild>
        </w:div>
        <w:div w:id="378822077">
          <w:marLeft w:val="0"/>
          <w:marRight w:val="0"/>
          <w:marTop w:val="0"/>
          <w:marBottom w:val="0"/>
          <w:divBdr>
            <w:top w:val="none" w:sz="0" w:space="0" w:color="auto"/>
            <w:left w:val="none" w:sz="0" w:space="0" w:color="auto"/>
            <w:bottom w:val="none" w:sz="0" w:space="0" w:color="auto"/>
            <w:right w:val="none" w:sz="0" w:space="0" w:color="auto"/>
          </w:divBdr>
          <w:divsChild>
            <w:div w:id="539318299">
              <w:marLeft w:val="0"/>
              <w:marRight w:val="0"/>
              <w:marTop w:val="0"/>
              <w:marBottom w:val="0"/>
              <w:divBdr>
                <w:top w:val="none" w:sz="0" w:space="0" w:color="auto"/>
                <w:left w:val="none" w:sz="0" w:space="0" w:color="auto"/>
                <w:bottom w:val="none" w:sz="0" w:space="0" w:color="auto"/>
                <w:right w:val="none" w:sz="0" w:space="0" w:color="auto"/>
              </w:divBdr>
            </w:div>
          </w:divsChild>
        </w:div>
        <w:div w:id="1021397671">
          <w:marLeft w:val="0"/>
          <w:marRight w:val="0"/>
          <w:marTop w:val="0"/>
          <w:marBottom w:val="0"/>
          <w:divBdr>
            <w:top w:val="none" w:sz="0" w:space="0" w:color="auto"/>
            <w:left w:val="none" w:sz="0" w:space="0" w:color="auto"/>
            <w:bottom w:val="none" w:sz="0" w:space="0" w:color="auto"/>
            <w:right w:val="none" w:sz="0" w:space="0" w:color="auto"/>
          </w:divBdr>
          <w:divsChild>
            <w:div w:id="880357938">
              <w:marLeft w:val="0"/>
              <w:marRight w:val="0"/>
              <w:marTop w:val="0"/>
              <w:marBottom w:val="0"/>
              <w:divBdr>
                <w:top w:val="none" w:sz="0" w:space="0" w:color="auto"/>
                <w:left w:val="none" w:sz="0" w:space="0" w:color="auto"/>
                <w:bottom w:val="none" w:sz="0" w:space="0" w:color="auto"/>
                <w:right w:val="none" w:sz="0" w:space="0" w:color="auto"/>
              </w:divBdr>
            </w:div>
          </w:divsChild>
        </w:div>
        <w:div w:id="1145585969">
          <w:marLeft w:val="0"/>
          <w:marRight w:val="0"/>
          <w:marTop w:val="0"/>
          <w:marBottom w:val="0"/>
          <w:divBdr>
            <w:top w:val="none" w:sz="0" w:space="0" w:color="auto"/>
            <w:left w:val="none" w:sz="0" w:space="0" w:color="auto"/>
            <w:bottom w:val="none" w:sz="0" w:space="0" w:color="auto"/>
            <w:right w:val="none" w:sz="0" w:space="0" w:color="auto"/>
          </w:divBdr>
          <w:divsChild>
            <w:div w:id="32660785">
              <w:marLeft w:val="0"/>
              <w:marRight w:val="0"/>
              <w:marTop w:val="0"/>
              <w:marBottom w:val="0"/>
              <w:divBdr>
                <w:top w:val="none" w:sz="0" w:space="0" w:color="auto"/>
                <w:left w:val="none" w:sz="0" w:space="0" w:color="auto"/>
                <w:bottom w:val="none" w:sz="0" w:space="0" w:color="auto"/>
                <w:right w:val="none" w:sz="0" w:space="0" w:color="auto"/>
              </w:divBdr>
            </w:div>
          </w:divsChild>
        </w:div>
        <w:div w:id="966207049">
          <w:marLeft w:val="0"/>
          <w:marRight w:val="0"/>
          <w:marTop w:val="0"/>
          <w:marBottom w:val="0"/>
          <w:divBdr>
            <w:top w:val="none" w:sz="0" w:space="0" w:color="auto"/>
            <w:left w:val="none" w:sz="0" w:space="0" w:color="auto"/>
            <w:bottom w:val="none" w:sz="0" w:space="0" w:color="auto"/>
            <w:right w:val="none" w:sz="0" w:space="0" w:color="auto"/>
          </w:divBdr>
          <w:divsChild>
            <w:div w:id="559293214">
              <w:marLeft w:val="0"/>
              <w:marRight w:val="0"/>
              <w:marTop w:val="0"/>
              <w:marBottom w:val="0"/>
              <w:divBdr>
                <w:top w:val="none" w:sz="0" w:space="0" w:color="auto"/>
                <w:left w:val="none" w:sz="0" w:space="0" w:color="auto"/>
                <w:bottom w:val="none" w:sz="0" w:space="0" w:color="auto"/>
                <w:right w:val="none" w:sz="0" w:space="0" w:color="auto"/>
              </w:divBdr>
            </w:div>
          </w:divsChild>
        </w:div>
        <w:div w:id="1289513213">
          <w:marLeft w:val="0"/>
          <w:marRight w:val="0"/>
          <w:marTop w:val="0"/>
          <w:marBottom w:val="0"/>
          <w:divBdr>
            <w:top w:val="none" w:sz="0" w:space="0" w:color="auto"/>
            <w:left w:val="none" w:sz="0" w:space="0" w:color="auto"/>
            <w:bottom w:val="none" w:sz="0" w:space="0" w:color="auto"/>
            <w:right w:val="none" w:sz="0" w:space="0" w:color="auto"/>
          </w:divBdr>
          <w:divsChild>
            <w:div w:id="1205631026">
              <w:marLeft w:val="0"/>
              <w:marRight w:val="0"/>
              <w:marTop w:val="0"/>
              <w:marBottom w:val="0"/>
              <w:divBdr>
                <w:top w:val="none" w:sz="0" w:space="0" w:color="auto"/>
                <w:left w:val="none" w:sz="0" w:space="0" w:color="auto"/>
                <w:bottom w:val="none" w:sz="0" w:space="0" w:color="auto"/>
                <w:right w:val="none" w:sz="0" w:space="0" w:color="auto"/>
              </w:divBdr>
            </w:div>
          </w:divsChild>
        </w:div>
        <w:div w:id="1619876031">
          <w:marLeft w:val="0"/>
          <w:marRight w:val="0"/>
          <w:marTop w:val="0"/>
          <w:marBottom w:val="0"/>
          <w:divBdr>
            <w:top w:val="none" w:sz="0" w:space="0" w:color="auto"/>
            <w:left w:val="none" w:sz="0" w:space="0" w:color="auto"/>
            <w:bottom w:val="none" w:sz="0" w:space="0" w:color="auto"/>
            <w:right w:val="none" w:sz="0" w:space="0" w:color="auto"/>
          </w:divBdr>
          <w:divsChild>
            <w:div w:id="16185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8C82E066F90D4481036C4211982BB4" ma:contentTypeVersion="18" ma:contentTypeDescription="Create a new document." ma:contentTypeScope="" ma:versionID="fea86cb7af0a32aa07b6454115a0ad9c">
  <xsd:schema xmlns:xsd="http://www.w3.org/2001/XMLSchema" xmlns:xs="http://www.w3.org/2001/XMLSchema" xmlns:p="http://schemas.microsoft.com/office/2006/metadata/properties" xmlns:ns2="e04017e3-5357-4d0b-b1ad-a716860ec8b6" xmlns:ns3="8f046b9d-55d3-453f-a772-3a43ecc7a41a" targetNamespace="http://schemas.microsoft.com/office/2006/metadata/properties" ma:root="true" ma:fieldsID="0533276f29a74ec35659f87171feaadb" ns2:_="" ns3:_="">
    <xsd:import namespace="e04017e3-5357-4d0b-b1ad-a716860ec8b6"/>
    <xsd:import namespace="8f046b9d-55d3-453f-a772-3a43ecc7a4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017e3-5357-4d0b-b1ad-a716860ec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297a36-31fe-4bbe-8419-8794a1897b9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46b9d-55d3-453f-a772-3a43ecc7a41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f78218c-aeb4-43f1-9bdd-76d61e959e81}" ma:internalName="TaxCatchAll" ma:showField="CatchAllData" ma:web="8f046b9d-55d3-453f-a772-3a43ecc7a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f046b9d-55d3-453f-a772-3a43ecc7a41a" xsi:nil="true"/>
    <lcf76f155ced4ddcb4097134ff3c332f xmlns="e04017e3-5357-4d0b-b1ad-a716860ec8b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910EC-DA26-4663-B1F8-A6D1293AE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017e3-5357-4d0b-b1ad-a716860ec8b6"/>
    <ds:schemaRef ds:uri="8f046b9d-55d3-453f-a772-3a43ecc7a4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71DD5-0325-4526-AC5D-C0680BFBACDA}">
  <ds:schemaRefs>
    <ds:schemaRef ds:uri="http://schemas.microsoft.com/office/2006/metadata/properties"/>
    <ds:schemaRef ds:uri="http://schemas.microsoft.com/office/infopath/2007/PartnerControls"/>
    <ds:schemaRef ds:uri="8f046b9d-55d3-453f-a772-3a43ecc7a41a"/>
    <ds:schemaRef ds:uri="e04017e3-5357-4d0b-b1ad-a716860ec8b6"/>
  </ds:schemaRefs>
</ds:datastoreItem>
</file>

<file path=customXml/itemProps3.xml><?xml version="1.0" encoding="utf-8"?>
<ds:datastoreItem xmlns:ds="http://schemas.openxmlformats.org/officeDocument/2006/customXml" ds:itemID="{2F0D5BE2-A119-48AE-946C-3E6348FB09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Morel</dc:creator>
  <cp:keywords/>
  <dc:description/>
  <cp:lastModifiedBy>Tiana Young</cp:lastModifiedBy>
  <cp:revision>19</cp:revision>
  <dcterms:created xsi:type="dcterms:W3CDTF">2025-03-18T07:47:00Z</dcterms:created>
  <dcterms:modified xsi:type="dcterms:W3CDTF">2025-03-20T10:08:00Z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0x0101005E8C82E066F90D4481036C4211982BB4</vt:lpwstr>
  </property>
  <property fmtid="{D5CDD505-2E9C-101B-9397-08002B2CF9AE}" pid="3" name="MediaServiceImageTags">
    <vt:lpwstr/>
  </property>
</Properties>
</file>